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5401"/>
        <w:gridCol w:w="2159"/>
        <w:gridCol w:w="3456"/>
      </w:tblGrid>
      <w:tr w:rsidR="00832934" w:rsidRPr="00B63B37" w14:paraId="40015A84" w14:textId="77777777" w:rsidTr="004B66F2">
        <w:trPr>
          <w:trHeight w:val="468"/>
          <w:jc w:val="center"/>
        </w:trPr>
        <w:tc>
          <w:tcPr>
            <w:tcW w:w="5401" w:type="dxa"/>
            <w:shd w:val="clear" w:color="auto" w:fill="548DD4"/>
          </w:tcPr>
          <w:p w14:paraId="6E681E14" w14:textId="69460554" w:rsidR="00832934" w:rsidRPr="00B63B37" w:rsidRDefault="00025DBD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Effective Annual Rate &amp; Nominal Rate</w:t>
            </w:r>
            <w:r w:rsidR="0088274E"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  <w:tc>
          <w:tcPr>
            <w:tcW w:w="5615" w:type="dxa"/>
            <w:gridSpan w:val="2"/>
            <w:shd w:val="clear" w:color="auto" w:fill="548DD4"/>
          </w:tcPr>
          <w:p w14:paraId="2B56E7A4" w14:textId="2D613C22" w:rsidR="00832934" w:rsidRPr="00B63B37" w:rsidRDefault="00A97977" w:rsidP="000A2140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B63B37" w14:paraId="4A72B571" w14:textId="77777777" w:rsidTr="004B66F2">
        <w:trPr>
          <w:trHeight w:val="297"/>
          <w:jc w:val="center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14:paraId="7776B89F" w14:textId="77777777" w:rsidR="00763F3B" w:rsidRPr="009821F4" w:rsidRDefault="00763F3B" w:rsidP="00763F3B">
            <w:pPr>
              <w:pStyle w:val="BodyText"/>
              <w:spacing w:after="120" w:line="280" w:lineRule="atLeast"/>
              <w:ind w:right="259"/>
              <w:rPr>
                <w:rFonts w:ascii="Arial"/>
                <w:sz w:val="20"/>
                <w:szCs w:val="20"/>
              </w:rPr>
            </w:pPr>
            <w:r w:rsidRPr="009821F4">
              <w:rPr>
                <w:rFonts w:ascii="Arial"/>
                <w:w w:val="105"/>
                <w:sz w:val="20"/>
                <w:szCs w:val="20"/>
              </w:rPr>
              <w:t xml:space="preserve">The effective annual rate calculation provides a means of comparing the nominal rates of various financial instruments. The </w:t>
            </w:r>
            <w:r w:rsidRPr="009821F4">
              <w:rPr>
                <w:rFonts w:ascii="Arial"/>
                <w:b/>
                <w:w w:val="105"/>
                <w:sz w:val="20"/>
                <w:szCs w:val="20"/>
              </w:rPr>
              <w:t xml:space="preserve">Nom </w:t>
            </w:r>
            <w:r w:rsidRPr="009821F4">
              <w:rPr>
                <w:rFonts w:ascii="Arial"/>
                <w:w w:val="105"/>
                <w:sz w:val="20"/>
                <w:szCs w:val="20"/>
              </w:rPr>
              <w:t xml:space="preserve">and </w:t>
            </w:r>
            <w:r w:rsidRPr="009821F4">
              <w:rPr>
                <w:rFonts w:ascii="Arial"/>
                <w:b/>
                <w:w w:val="105"/>
                <w:sz w:val="20"/>
                <w:szCs w:val="20"/>
              </w:rPr>
              <w:t xml:space="preserve">Eff </w:t>
            </w:r>
            <w:r w:rsidRPr="009821F4">
              <w:rPr>
                <w:rFonts w:ascii="Arial"/>
                <w:w w:val="105"/>
                <w:sz w:val="20"/>
                <w:szCs w:val="20"/>
              </w:rPr>
              <w:t>functions convert from effective to nominal and nominal to effective rates</w:t>
            </w:r>
            <w:r>
              <w:rPr>
                <w:rFonts w:ascii="Arial"/>
                <w:w w:val="105"/>
                <w:sz w:val="20"/>
                <w:szCs w:val="20"/>
              </w:rPr>
              <w:t>, respectively</w:t>
            </w:r>
            <w:r w:rsidRPr="009821F4">
              <w:rPr>
                <w:rFonts w:ascii="Arial"/>
                <w:w w:val="105"/>
                <w:sz w:val="20"/>
                <w:szCs w:val="20"/>
              </w:rPr>
              <w:t>.</w:t>
            </w:r>
          </w:p>
          <w:p w14:paraId="63D1535E" w14:textId="311E6E35" w:rsidR="00D85EBD" w:rsidRPr="001968CC" w:rsidRDefault="00D85EBD" w:rsidP="00EA5C4C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shd w:val="clear" w:color="auto" w:fill="C6D9F1"/>
          </w:tcPr>
          <w:p w14:paraId="70781962" w14:textId="36F93686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1968CC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  <w:r w:rsidR="007E1086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1968C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832934" w:rsidRPr="00B63B37" w14:paraId="19244684" w14:textId="77777777" w:rsidTr="00A73191">
        <w:trPr>
          <w:trHeight w:val="1907"/>
          <w:jc w:val="center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14:paraId="2DA79F2C" w14:textId="77777777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14:paraId="39C92350" w14:textId="77777777" w:rsidR="00763F3B" w:rsidRPr="00082D3A" w:rsidRDefault="00763F3B" w:rsidP="00763F3B">
            <w:pPr>
              <w:pStyle w:val="ListParagraph"/>
              <w:numPr>
                <w:ilvl w:val="0"/>
                <w:numId w:val="40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Given a nominal rate and the number of compounding periods, determine the effective annual rate.</w:t>
            </w:r>
          </w:p>
          <w:p w14:paraId="37858AA2" w14:textId="4ABEC935" w:rsidR="002133D8" w:rsidRPr="00577C0C" w:rsidRDefault="00763F3B" w:rsidP="00763F3B">
            <w:pPr>
              <w:pStyle w:val="ListParagraph"/>
              <w:numPr>
                <w:ilvl w:val="0"/>
                <w:numId w:val="40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Given an effective annual yield and the number of compounding periods, determine the nominal </w:t>
            </w:r>
            <w:r w:rsidR="00080DC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interest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rate.</w:t>
            </w:r>
          </w:p>
        </w:tc>
      </w:tr>
      <w:tr w:rsidR="00763F3B" w:rsidRPr="00B63B37" w14:paraId="23A50AA5" w14:textId="77777777" w:rsidTr="004C1D48">
        <w:trPr>
          <w:trHeight w:val="2150"/>
          <w:jc w:val="center"/>
        </w:trPr>
        <w:tc>
          <w:tcPr>
            <w:tcW w:w="11016" w:type="dxa"/>
            <w:gridSpan w:val="3"/>
          </w:tcPr>
          <w:p w14:paraId="258DA038" w14:textId="77777777" w:rsidR="00A73191" w:rsidRDefault="00A73191" w:rsidP="00292DF8">
            <w:pPr>
              <w:spacing w:after="120" w:line="280" w:lineRule="atLeast"/>
              <w:ind w:right="200"/>
              <w:rPr>
                <w:rFonts w:ascii="Arial" w:hAnsi="Arial" w:cs="Arial"/>
                <w:w w:val="105"/>
                <w:sz w:val="20"/>
                <w:szCs w:val="20"/>
              </w:rPr>
            </w:pPr>
          </w:p>
          <w:p w14:paraId="5F7CC2F0" w14:textId="28A6E435" w:rsidR="00292DF8" w:rsidRPr="00FF2E85" w:rsidRDefault="00292DF8" w:rsidP="00292DF8">
            <w:pPr>
              <w:spacing w:after="120" w:line="280" w:lineRule="atLeast"/>
              <w:ind w:right="200"/>
              <w:rPr>
                <w:rFonts w:ascii="Arial" w:hAnsi="Arial" w:cs="Arial"/>
                <w:w w:val="105"/>
                <w:sz w:val="20"/>
                <w:szCs w:val="20"/>
              </w:rPr>
            </w:pPr>
            <w:proofErr w:type="gramStart"/>
            <w:r w:rsidRPr="00FF2E85">
              <w:rPr>
                <w:rFonts w:ascii="Arial" w:hAnsi="Arial" w:cs="Arial"/>
                <w:w w:val="105"/>
                <w:sz w:val="20"/>
                <w:szCs w:val="20"/>
              </w:rPr>
              <w:t>Effective</w:t>
            </w:r>
            <w:proofErr w:type="gramEnd"/>
            <w:r w:rsidRPr="00FF2E85">
              <w:rPr>
                <w:rFonts w:ascii="Arial" w:hAnsi="Arial" w:cs="Arial"/>
                <w:w w:val="105"/>
                <w:sz w:val="20"/>
                <w:szCs w:val="20"/>
              </w:rPr>
              <w:t xml:space="preserve"> annual rate is the amount of simple interest that is equivalent to an interest rate compounded during a year. The effective rate is frequently needed in other computations and is calculated using the formula</w:t>
            </w:r>
          </w:p>
          <w:p w14:paraId="504F4B2D" w14:textId="24D6FF4B" w:rsidR="00292DF8" w:rsidRDefault="009235D6" w:rsidP="00292DF8">
            <w:pPr>
              <w:spacing w:after="120" w:line="280" w:lineRule="atLeast"/>
              <w:ind w:right="200"/>
            </w:pPr>
            <w:r w:rsidRPr="00731118">
              <w:rPr>
                <w:position w:val="-24"/>
              </w:rPr>
              <w:object w:dxaOrig="1640" w:dyaOrig="620" w14:anchorId="547D218B">
                <v:shape id="_x0000_i1026" type="#_x0000_t75" style="width:105pt;height:41.5pt" o:ole="">
                  <v:imagedata r:id="rId11" o:title=""/>
                </v:shape>
                <o:OLEObject Type="Embed" ProgID="Equation.DSMT4" ShapeID="_x0000_i1026" DrawAspect="Content" ObjectID="_1750763054" r:id="rId12"/>
              </w:object>
            </w:r>
          </w:p>
          <w:p w14:paraId="6FA18CD7" w14:textId="0D03DCF6" w:rsidR="00763F3B" w:rsidRDefault="00292DF8" w:rsidP="00292DF8">
            <w:pPr>
              <w:spacing w:after="0" w:line="32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FF2E8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where</w:t>
            </w:r>
            <w:r w:rsidRPr="006952D5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6952D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j</w:t>
            </w:r>
            <w:r w:rsidRPr="006952D5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FF2E8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is the nominal rate, </w:t>
            </w:r>
            <w:r w:rsidRPr="006952D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m</w:t>
            </w:r>
            <w:r w:rsidRPr="00FF2E8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is the number of compounding periods per year, and</w:t>
            </w:r>
            <w:r w:rsidRPr="002777B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2777B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r</w:t>
            </w:r>
            <w:r w:rsidRPr="00FF2E8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is the effective annual rate.</w:t>
            </w:r>
          </w:p>
        </w:tc>
      </w:tr>
      <w:tr w:rsidR="00763F3B" w:rsidRPr="00B63B37" w14:paraId="4440B598" w14:textId="77777777" w:rsidTr="00763F3B">
        <w:trPr>
          <w:trHeight w:val="1233"/>
          <w:jc w:val="center"/>
        </w:trPr>
        <w:tc>
          <w:tcPr>
            <w:tcW w:w="11016" w:type="dxa"/>
            <w:gridSpan w:val="3"/>
          </w:tcPr>
          <w:p w14:paraId="421E49AC" w14:textId="77777777" w:rsidR="00763F3B" w:rsidRDefault="00763F3B" w:rsidP="00763F3B">
            <w:pPr>
              <w:spacing w:after="0" w:line="32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</w:p>
          <w:p w14:paraId="0FA1CBAC" w14:textId="77777777" w:rsidR="00763F3B" w:rsidRPr="0014732A" w:rsidRDefault="00763F3B" w:rsidP="00763F3B">
            <w:pPr>
              <w:spacing w:after="120" w:line="280" w:lineRule="atLeas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4732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Example 1:</w:t>
            </w:r>
          </w:p>
          <w:p w14:paraId="1928909E" w14:textId="40C2FDF4" w:rsidR="00763F3B" w:rsidRPr="004A6121" w:rsidRDefault="00763F3B" w:rsidP="00763F3B">
            <w:pPr>
              <w:spacing w:after="120" w:line="280" w:lineRule="atLeast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14732A"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Which provides a better yield, simple interest of 6.15% or interest of 6% </w:t>
            </w:r>
            <w:r w:rsidRPr="0014732A">
              <w:rPr>
                <w:rFonts w:ascii="Arial" w:hAnsi="Arial" w:cs="Arial"/>
                <w:iCs/>
                <w:sz w:val="20"/>
                <w:szCs w:val="20"/>
              </w:rPr>
              <w:t>compounded quarterly?</w:t>
            </w:r>
          </w:p>
        </w:tc>
      </w:tr>
      <w:tr w:rsidR="00763F3B" w:rsidRPr="00B63B37" w14:paraId="09616962" w14:textId="77777777" w:rsidTr="0096488F">
        <w:trPr>
          <w:trHeight w:val="171"/>
          <w:jc w:val="center"/>
        </w:trPr>
        <w:tc>
          <w:tcPr>
            <w:tcW w:w="7560" w:type="dxa"/>
            <w:gridSpan w:val="2"/>
          </w:tcPr>
          <w:p w14:paraId="02051E0B" w14:textId="77777777" w:rsidR="00EA44D2" w:rsidRPr="0014732A" w:rsidRDefault="00EA44D2" w:rsidP="00EA44D2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-19" w:right="16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732A">
              <w:rPr>
                <w:rFonts w:ascii="Arial" w:hAnsi="Arial" w:cs="Arial"/>
                <w:w w:val="105"/>
                <w:sz w:val="20"/>
                <w:szCs w:val="20"/>
              </w:rPr>
              <w:t>Compute the effective rate for 6% compounded quarterly.</w:t>
            </w:r>
          </w:p>
          <w:p w14:paraId="1FD6C845" w14:textId="42369E8E" w:rsidR="00EA5A40" w:rsidRDefault="00EA5A40" w:rsidP="00EA5A4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11146D">
              <w:rPr>
                <w:rFonts w:ascii="Arial" w:hAnsi="Arial" w:cs="Arial"/>
                <w:sz w:val="20"/>
                <w:szCs w:val="20"/>
              </w:rPr>
              <w:t>res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4C0AF4">
              <w:t xml:space="preserve"> </w:t>
            </w:r>
            <w:r w:rsidRPr="004C0AF4">
              <w:rPr>
                <w:rFonts w:ascii="TINspireKeysCX" w:hAnsi="TINspireKeysCX"/>
                <w:sz w:val="28"/>
                <w:szCs w:val="28"/>
              </w:rPr>
              <w:t>c</w:t>
            </w:r>
            <w:r w:rsidRPr="00BC657B">
              <w:rPr>
                <w:rFonts w:ascii="Arial" w:hAnsi="Arial" w:cs="Arial"/>
                <w:sz w:val="20"/>
                <w:szCs w:val="20"/>
              </w:rPr>
              <w:t xml:space="preserve">, and select </w:t>
            </w:r>
            <w:r w:rsidRPr="00BC657B">
              <w:rPr>
                <w:rFonts w:ascii="Arial" w:hAnsi="Arial" w:cs="Arial"/>
                <w:b/>
                <w:sz w:val="20"/>
                <w:szCs w:val="20"/>
              </w:rPr>
              <w:t xml:space="preserve">New </w:t>
            </w:r>
            <w:r w:rsidRPr="00BC657B">
              <w:rPr>
                <w:rFonts w:ascii="Arial" w:hAnsi="Arial" w:cs="Arial"/>
                <w:sz w:val="20"/>
                <w:szCs w:val="20"/>
              </w:rPr>
              <w:t xml:space="preserve">to start a new document. </w:t>
            </w:r>
            <w:r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BC657B">
              <w:rPr>
                <w:rFonts w:ascii="Arial" w:hAnsi="Arial" w:cs="Arial"/>
                <w:b/>
                <w:bCs/>
                <w:sz w:val="20"/>
                <w:szCs w:val="20"/>
              </w:rPr>
              <w:t>Add Calculator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2B9E032" w14:textId="77777777" w:rsidR="00150F8D" w:rsidRDefault="00150F8D" w:rsidP="00150F8D">
            <w:pPr>
              <w:pStyle w:val="ListParagraph"/>
              <w:widowControl w:val="0"/>
              <w:tabs>
                <w:tab w:val="left" w:pos="495"/>
              </w:tabs>
              <w:autoSpaceDE w:val="0"/>
              <w:autoSpaceDN w:val="0"/>
              <w:spacing w:after="120" w:line="320" w:lineRule="atLeast"/>
              <w:ind w:left="1061" w:right="160" w:hanging="701"/>
              <w:rPr>
                <w:rFonts w:ascii="Arial" w:hAnsi="Arial" w:cs="Arial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Note: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  To round computations to two decimal places, change the Display Digits setting in the Documents Settings to </w:t>
            </w: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Fix 2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>.</w:t>
            </w:r>
          </w:p>
          <w:p w14:paraId="5642D438" w14:textId="77777777" w:rsidR="00150F8D" w:rsidRDefault="00150F8D" w:rsidP="00150F8D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0DCDD52A" w14:textId="503F279A" w:rsidR="00EA5A40" w:rsidRDefault="00EA5A40" w:rsidP="00EA5A40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BC657B">
              <w:rPr>
                <w:rFonts w:ascii="Arial" w:hAnsi="Arial" w:cs="Arial"/>
                <w:b/>
                <w:bCs/>
                <w:sz w:val="20"/>
                <w:szCs w:val="20"/>
              </w:rPr>
              <w:t>Menu &gt; Finance</w:t>
            </w:r>
            <w:r w:rsidRPr="00EA5A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&gt; Interest Conversion</w:t>
            </w:r>
            <w:r>
              <w:rPr>
                <w:rFonts w:ascii="Arial" w:hAnsi="Arial" w:cs="Arial"/>
                <w:sz w:val="20"/>
                <w:szCs w:val="20"/>
              </w:rPr>
              <w:t xml:space="preserve"> and select </w:t>
            </w:r>
            <w:r w:rsidRPr="00EA5A40">
              <w:rPr>
                <w:rFonts w:ascii="Arial" w:hAnsi="Arial" w:cs="Arial"/>
                <w:b/>
                <w:bCs/>
                <w:sz w:val="20"/>
                <w:szCs w:val="20"/>
              </w:rPr>
              <w:t>Effective Interest Rate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19F236C" w14:textId="77777777" w:rsidR="00150F8D" w:rsidRPr="00CB6568" w:rsidRDefault="00150F8D" w:rsidP="00EA5A40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sz w:val="19"/>
              </w:rPr>
            </w:pPr>
          </w:p>
          <w:p w14:paraId="2284315F" w14:textId="3DEAE4FE" w:rsidR="00EA44D2" w:rsidRPr="006C1D57" w:rsidRDefault="00EA44D2" w:rsidP="00EA44D2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sz w:val="19"/>
              </w:rPr>
            </w:pPr>
            <w:r w:rsidRPr="001B0AED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syntax is </w:t>
            </w:r>
            <w:r w:rsidR="00EA5A40">
              <w:rPr>
                <w:rFonts w:ascii="Arial" w:hAnsi="Arial" w:cs="Arial"/>
                <w:b/>
                <w:bCs/>
                <w:sz w:val="20"/>
                <w:szCs w:val="20"/>
              </w:rPr>
              <w:t>eff</w:t>
            </w:r>
            <w:r w:rsidRPr="006C1D57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 xml:space="preserve">nominal rate, compounding periods per year). Complete the command by typing 6 </w:t>
            </w:r>
            <w:r w:rsidR="00EA5A40" w:rsidRPr="00EA5A40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="00EA5A40">
              <w:rPr>
                <w:rFonts w:ascii="Arial" w:hAnsi="Arial" w:cs="Arial"/>
                <w:sz w:val="20"/>
                <w:szCs w:val="20"/>
              </w:rPr>
              <w:t xml:space="preserve"> 4 </w:t>
            </w:r>
            <w:r w:rsidR="00EA5A40" w:rsidRPr="00635724">
              <w:rPr>
                <w:rFonts w:ascii="TINspireKeysCX" w:hAnsi="TINspireKeysCX" w:cs="Arial"/>
                <w:w w:val="105"/>
                <w:sz w:val="28"/>
                <w:szCs w:val="28"/>
              </w:rPr>
              <w:t>·</w:t>
            </w:r>
            <w:r w:rsidR="00EA5A40">
              <w:rPr>
                <w:rFonts w:ascii="Arial" w:hAnsi="Arial" w:cs="Arial"/>
                <w:w w:val="105"/>
                <w:sz w:val="20"/>
                <w:szCs w:val="20"/>
              </w:rPr>
              <w:t>.</w:t>
            </w:r>
          </w:p>
          <w:p w14:paraId="4466DF74" w14:textId="77777777" w:rsidR="00EA44D2" w:rsidRDefault="00EA44D2" w:rsidP="00EA44D2">
            <w:pPr>
              <w:pStyle w:val="ListParagraph"/>
              <w:ind w:hanging="720"/>
              <w:rPr>
                <w:sz w:val="19"/>
              </w:rPr>
            </w:pPr>
          </w:p>
          <w:p w14:paraId="39974C18" w14:textId="77777777" w:rsidR="00EA44D2" w:rsidRPr="006C1D57" w:rsidRDefault="00EA44D2" w:rsidP="00EA44D2">
            <w:pPr>
              <w:pStyle w:val="ListParagraph"/>
              <w:spacing w:after="120"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1D57">
              <w:rPr>
                <w:rFonts w:ascii="Arial" w:hAnsi="Arial" w:cs="Arial"/>
                <w:sz w:val="20"/>
                <w:szCs w:val="20"/>
              </w:rPr>
              <w:t>A rate of 6% compounded quarterly gives an effective rate of 6.14%, so simple interest of 6.15% provides a better yield.</w:t>
            </w:r>
          </w:p>
          <w:p w14:paraId="3EC7C772" w14:textId="77777777" w:rsidR="00763F3B" w:rsidRDefault="00763F3B" w:rsidP="00763F3B">
            <w:pPr>
              <w:pStyle w:val="BodyText"/>
              <w:spacing w:after="120" w:line="320" w:lineRule="atLeast"/>
              <w:ind w:left="340" w:right="430"/>
              <w:rPr>
                <w:rFonts w:ascii="Arial" w:hAnsi="Arial" w:cs="Arial"/>
                <w:w w:val="105"/>
                <w:sz w:val="20"/>
                <w:szCs w:val="20"/>
              </w:rPr>
            </w:pPr>
          </w:p>
          <w:p w14:paraId="60BB8DF8" w14:textId="0A765994" w:rsidR="00763F3B" w:rsidRPr="00150F8D" w:rsidRDefault="00763F3B" w:rsidP="00150F8D">
            <w:pPr>
              <w:widowControl w:val="0"/>
              <w:tabs>
                <w:tab w:val="left" w:pos="494"/>
                <w:tab w:val="left" w:pos="495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163A5597" w14:textId="6D814A5A" w:rsidR="00763F3B" w:rsidRDefault="00763F3B" w:rsidP="00763F3B">
            <w:pPr>
              <w:spacing w:after="0" w:line="300" w:lineRule="atLeast"/>
              <w:rPr>
                <w:noProof/>
              </w:rPr>
            </w:pPr>
            <w:r w:rsidRPr="00BC657B">
              <w:rPr>
                <w:noProof/>
              </w:rPr>
              <w:t xml:space="preserve"> </w:t>
            </w:r>
          </w:p>
          <w:p w14:paraId="366B3B60" w14:textId="3B7C27F2" w:rsidR="00763F3B" w:rsidRDefault="00EA5A40" w:rsidP="00763F3B">
            <w:pPr>
              <w:spacing w:after="0" w:line="300" w:lineRule="atLeast"/>
              <w:rPr>
                <w:noProof/>
              </w:rPr>
            </w:pPr>
            <w:r w:rsidRPr="00EA5A40">
              <w:rPr>
                <w:noProof/>
              </w:rPr>
              <w:drawing>
                <wp:inline distT="0" distB="0" distL="0" distR="0" wp14:anchorId="25155259" wp14:editId="3E04D53B">
                  <wp:extent cx="2057400" cy="1548765"/>
                  <wp:effectExtent l="0" t="0" r="0" b="0"/>
                  <wp:docPr id="9774797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747979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A83B68" w14:textId="77777777" w:rsidR="00763F3B" w:rsidRDefault="00763F3B" w:rsidP="00763F3B">
            <w:pPr>
              <w:spacing w:after="0" w:line="300" w:lineRule="atLeast"/>
              <w:rPr>
                <w:noProof/>
              </w:rPr>
            </w:pPr>
          </w:p>
          <w:p w14:paraId="412C0810" w14:textId="77777777" w:rsidR="00150F8D" w:rsidRDefault="00150F8D" w:rsidP="00763F3B">
            <w:pPr>
              <w:spacing w:after="0" w:line="300" w:lineRule="atLeast"/>
              <w:rPr>
                <w:noProof/>
              </w:rPr>
            </w:pPr>
          </w:p>
          <w:p w14:paraId="5CFD6970" w14:textId="2D8489AF" w:rsidR="00763F3B" w:rsidRDefault="008F245A" w:rsidP="00763F3B">
            <w:pPr>
              <w:spacing w:after="0" w:line="300" w:lineRule="atLeast"/>
              <w:rPr>
                <w:noProof/>
              </w:rPr>
            </w:pPr>
            <w:r w:rsidRPr="008F245A">
              <w:rPr>
                <w:noProof/>
              </w:rPr>
              <w:drawing>
                <wp:inline distT="0" distB="0" distL="0" distR="0" wp14:anchorId="50A2C6F4" wp14:editId="0FB76A51">
                  <wp:extent cx="2057400" cy="1548765"/>
                  <wp:effectExtent l="0" t="0" r="0" b="0"/>
                  <wp:docPr id="8586794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8679452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E91DAA" w14:textId="77777777" w:rsidR="00763F3B" w:rsidRDefault="00763F3B" w:rsidP="00763F3B">
            <w:pPr>
              <w:spacing w:after="0" w:line="300" w:lineRule="atLeast"/>
              <w:rPr>
                <w:noProof/>
              </w:rPr>
            </w:pPr>
          </w:p>
          <w:p w14:paraId="20911D63" w14:textId="00C2C416" w:rsidR="00763F3B" w:rsidRDefault="00763F3B" w:rsidP="00763F3B">
            <w:pPr>
              <w:spacing w:after="0" w:line="300" w:lineRule="atLeast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16425271" w14:textId="386B3CB5" w:rsidR="00763F3B" w:rsidRPr="00B63B37" w:rsidRDefault="00763F3B" w:rsidP="00763F3B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245A" w:rsidRPr="00B63B37" w14:paraId="744F54F0" w14:textId="77777777" w:rsidTr="00FF2DEF">
        <w:trPr>
          <w:trHeight w:val="1341"/>
          <w:jc w:val="center"/>
        </w:trPr>
        <w:tc>
          <w:tcPr>
            <w:tcW w:w="11016" w:type="dxa"/>
            <w:gridSpan w:val="3"/>
          </w:tcPr>
          <w:p w14:paraId="2D11850F" w14:textId="77777777" w:rsidR="00B057C5" w:rsidRDefault="00B057C5" w:rsidP="00BD70A3">
            <w:pPr>
              <w:pStyle w:val="ListParagraph"/>
              <w:widowControl w:val="0"/>
              <w:tabs>
                <w:tab w:val="left" w:pos="494"/>
                <w:tab w:val="left" w:pos="495"/>
              </w:tabs>
              <w:autoSpaceDE w:val="0"/>
              <w:autoSpaceDN w:val="0"/>
              <w:spacing w:after="120" w:line="320" w:lineRule="atLeast"/>
              <w:ind w:left="0" w:right="16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2D4225" w14:textId="7B95635B" w:rsidR="008F245A" w:rsidRPr="00046711" w:rsidRDefault="008F245A" w:rsidP="00BD70A3">
            <w:pPr>
              <w:pStyle w:val="ListParagraph"/>
              <w:widowControl w:val="0"/>
              <w:tabs>
                <w:tab w:val="left" w:pos="494"/>
                <w:tab w:val="left" w:pos="495"/>
              </w:tabs>
              <w:autoSpaceDE w:val="0"/>
              <w:autoSpaceDN w:val="0"/>
              <w:spacing w:after="120" w:line="320" w:lineRule="atLeast"/>
              <w:ind w:left="0" w:right="16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2333">
              <w:rPr>
                <w:rFonts w:ascii="Arial" w:hAnsi="Arial" w:cs="Arial"/>
                <w:sz w:val="20"/>
                <w:szCs w:val="20"/>
              </w:rPr>
              <w:t xml:space="preserve">If you know the effective rate of interest and the number of compounding periods, you can find the nominal rate of interest using the </w:t>
            </w:r>
            <w:r w:rsidRPr="005C2333">
              <w:rPr>
                <w:rFonts w:ascii="Arial" w:hAnsi="Arial" w:cs="Arial"/>
                <w:b/>
                <w:sz w:val="20"/>
                <w:szCs w:val="20"/>
              </w:rPr>
              <w:t>No</w:t>
            </w:r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C2333">
              <w:rPr>
                <w:rFonts w:ascii="Arial" w:hAnsi="Arial" w:cs="Arial"/>
                <w:b/>
                <w:sz w:val="20"/>
                <w:szCs w:val="20"/>
              </w:rPr>
              <w:t xml:space="preserve">( </w:t>
            </w:r>
            <w:r w:rsidRPr="005C2333">
              <w:rPr>
                <w:rFonts w:ascii="Arial" w:hAnsi="Arial" w:cs="Arial"/>
                <w:sz w:val="20"/>
                <w:szCs w:val="20"/>
              </w:rPr>
              <w:t>command.</w:t>
            </w:r>
          </w:p>
        </w:tc>
      </w:tr>
      <w:tr w:rsidR="008F245A" w:rsidRPr="00B63B37" w14:paraId="71CDFBA9" w14:textId="77777777" w:rsidTr="008F245A">
        <w:trPr>
          <w:trHeight w:val="918"/>
          <w:jc w:val="center"/>
        </w:trPr>
        <w:tc>
          <w:tcPr>
            <w:tcW w:w="11016" w:type="dxa"/>
            <w:gridSpan w:val="3"/>
          </w:tcPr>
          <w:p w14:paraId="31717290" w14:textId="77777777" w:rsidR="008F245A" w:rsidRDefault="008F245A" w:rsidP="008F245A">
            <w:pPr>
              <w:pStyle w:val="BodyText"/>
              <w:spacing w:after="120" w:line="280" w:lineRule="atLeast"/>
              <w:ind w:right="14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2333">
              <w:rPr>
                <w:rFonts w:ascii="Arial" w:hAnsi="Arial" w:cs="Arial"/>
                <w:b/>
                <w:bCs/>
                <w:sz w:val="20"/>
                <w:szCs w:val="20"/>
              </w:rPr>
              <w:t>Example 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5DB487E3" w14:textId="6844DC1F" w:rsidR="008F245A" w:rsidRPr="00D45BC3" w:rsidRDefault="008F245A" w:rsidP="008F245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31616">
              <w:rPr>
                <w:rFonts w:ascii="Arial" w:hAnsi="Arial" w:cs="Arial"/>
                <w:sz w:val="20"/>
                <w:szCs w:val="20"/>
              </w:rPr>
              <w:t>What is the nominal interest rate if the effective annual yield is 6.14% compounded</w:t>
            </w:r>
            <w:r>
              <w:rPr>
                <w:rFonts w:ascii="Arial" w:hAnsi="Arial" w:cs="Arial"/>
                <w:sz w:val="20"/>
                <w:szCs w:val="20"/>
              </w:rPr>
              <w:t xml:space="preserve"> quarterly?</w:t>
            </w:r>
          </w:p>
        </w:tc>
      </w:tr>
      <w:tr w:rsidR="008F245A" w:rsidRPr="00B63B37" w14:paraId="4CECEB60" w14:textId="77777777" w:rsidTr="006E3CDA">
        <w:trPr>
          <w:trHeight w:val="2619"/>
          <w:jc w:val="center"/>
        </w:trPr>
        <w:tc>
          <w:tcPr>
            <w:tcW w:w="7560" w:type="dxa"/>
            <w:gridSpan w:val="2"/>
          </w:tcPr>
          <w:p w14:paraId="5B2D0DF4" w14:textId="25A0E24D" w:rsidR="008F245A" w:rsidRDefault="008F245A" w:rsidP="008F245A">
            <w:pPr>
              <w:pStyle w:val="BodyText"/>
              <w:spacing w:after="120" w:line="280" w:lineRule="atLeast"/>
              <w:ind w:right="14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942FD2">
              <w:rPr>
                <w:rFonts w:ascii="Arial" w:hAnsi="Arial" w:cs="Arial"/>
                <w:b/>
                <w:bCs/>
                <w:sz w:val="20"/>
                <w:szCs w:val="20"/>
              </w:rPr>
              <w:t>om(</w:t>
            </w:r>
            <w:r w:rsidR="00C26D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command computes the nominal interest rate. </w:t>
            </w:r>
          </w:p>
          <w:p w14:paraId="26D51322" w14:textId="77777777" w:rsidR="008F245A" w:rsidRDefault="008F245A" w:rsidP="008F245A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034B353" w14:textId="4526C320" w:rsidR="008F245A" w:rsidRPr="00B928CB" w:rsidRDefault="008F245A" w:rsidP="00B928CB">
            <w:pPr>
              <w:pStyle w:val="ListParagraph"/>
              <w:numPr>
                <w:ilvl w:val="0"/>
                <w:numId w:val="42"/>
              </w:numPr>
              <w:spacing w:line="300" w:lineRule="atLeast"/>
              <w:ind w:left="341"/>
              <w:rPr>
                <w:sz w:val="19"/>
              </w:rPr>
            </w:pPr>
            <w:r w:rsidRPr="00B928CB"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B928CB">
              <w:rPr>
                <w:rFonts w:ascii="Arial" w:hAnsi="Arial" w:cs="Arial"/>
                <w:b/>
                <w:bCs/>
                <w:sz w:val="20"/>
                <w:szCs w:val="20"/>
              </w:rPr>
              <w:t>Menu &gt; Finance &gt; Interest Conversion</w:t>
            </w:r>
            <w:r w:rsidR="00C26DF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928CB">
              <w:rPr>
                <w:rFonts w:ascii="Arial" w:hAnsi="Arial" w:cs="Arial"/>
                <w:sz w:val="20"/>
                <w:szCs w:val="20"/>
              </w:rPr>
              <w:t xml:space="preserve">and select </w:t>
            </w:r>
            <w:r w:rsidRPr="00B928CB">
              <w:rPr>
                <w:rFonts w:ascii="Arial" w:hAnsi="Arial" w:cs="Arial"/>
                <w:b/>
                <w:bCs/>
                <w:sz w:val="20"/>
                <w:szCs w:val="20"/>
              </w:rPr>
              <w:t>Nominal Interest Rate</w:t>
            </w:r>
            <w:r w:rsidRPr="00B928C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ADB2FC6" w14:textId="77777777" w:rsidR="008F245A" w:rsidRDefault="008F245A" w:rsidP="008F245A">
            <w:pPr>
              <w:pStyle w:val="ListParagraph"/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left="360" w:right="160" w:hanging="3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35C475EE" w14:textId="4CEC38E0" w:rsidR="008F245A" w:rsidRPr="00D45BC3" w:rsidRDefault="008F245A" w:rsidP="00763F3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8F245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D4EC803" wp14:editId="725BDE5F">
                  <wp:extent cx="2057400" cy="1548765"/>
                  <wp:effectExtent l="0" t="0" r="0" b="0"/>
                  <wp:docPr id="7126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2682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245A" w:rsidRPr="00B63B37" w14:paraId="725D14CC" w14:textId="77777777" w:rsidTr="00CD70B5">
        <w:trPr>
          <w:trHeight w:val="2421"/>
          <w:jc w:val="center"/>
        </w:trPr>
        <w:tc>
          <w:tcPr>
            <w:tcW w:w="7560" w:type="dxa"/>
            <w:gridSpan w:val="2"/>
          </w:tcPr>
          <w:p w14:paraId="362BCF34" w14:textId="7815F94A" w:rsidR="00B928CB" w:rsidRPr="006C1D57" w:rsidRDefault="008F245A" w:rsidP="00B928CB">
            <w:pPr>
              <w:pStyle w:val="ListParagraph"/>
              <w:numPr>
                <w:ilvl w:val="0"/>
                <w:numId w:val="42"/>
              </w:numPr>
              <w:spacing w:line="300" w:lineRule="atLeast"/>
              <w:ind w:left="341"/>
              <w:rPr>
                <w:sz w:val="19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syntax is </w:t>
            </w:r>
            <w:r w:rsidR="006E3CDA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942FD2">
              <w:rPr>
                <w:rFonts w:ascii="Arial" w:hAnsi="Arial" w:cs="Arial"/>
                <w:b/>
                <w:bCs/>
                <w:sz w:val="20"/>
                <w:szCs w:val="20"/>
              </w:rPr>
              <w:t>om</w:t>
            </w:r>
            <w:r>
              <w:rPr>
                <w:rFonts w:ascii="Arial" w:hAnsi="Arial" w:cs="Arial"/>
                <w:sz w:val="20"/>
                <w:szCs w:val="20"/>
              </w:rPr>
              <w:t>(effective rate, compounding periods).</w:t>
            </w:r>
            <w:r w:rsidR="00B928CB">
              <w:rPr>
                <w:rFonts w:ascii="Arial" w:hAnsi="Arial" w:cs="Arial"/>
                <w:sz w:val="20"/>
                <w:szCs w:val="20"/>
              </w:rPr>
              <w:t xml:space="preserve"> Complete the command by typing 6.14 </w:t>
            </w:r>
            <w:r w:rsidR="00B928CB" w:rsidRPr="00EA5A40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="00B928CB">
              <w:rPr>
                <w:rFonts w:ascii="Arial" w:hAnsi="Arial" w:cs="Arial"/>
                <w:sz w:val="20"/>
                <w:szCs w:val="20"/>
              </w:rPr>
              <w:t xml:space="preserve"> 4 </w:t>
            </w:r>
            <w:r w:rsidR="00B928CB" w:rsidRPr="00635724">
              <w:rPr>
                <w:rFonts w:ascii="TINspireKeysCX" w:hAnsi="TINspireKeysCX" w:cs="Arial"/>
                <w:w w:val="105"/>
                <w:sz w:val="28"/>
                <w:szCs w:val="28"/>
              </w:rPr>
              <w:t>·</w:t>
            </w:r>
            <w:r w:rsidR="00B928CB">
              <w:rPr>
                <w:rFonts w:ascii="Arial" w:hAnsi="Arial" w:cs="Arial"/>
                <w:w w:val="105"/>
                <w:sz w:val="20"/>
                <w:szCs w:val="20"/>
              </w:rPr>
              <w:t>.</w:t>
            </w:r>
          </w:p>
          <w:p w14:paraId="3D304626" w14:textId="49B8C5F9" w:rsidR="008F245A" w:rsidRDefault="008F245A" w:rsidP="00B928CB">
            <w:pPr>
              <w:pStyle w:val="ListParagraph"/>
              <w:spacing w:line="300" w:lineRule="atLeast"/>
              <w:ind w:left="341"/>
              <w:rPr>
                <w:rFonts w:ascii="Arial" w:hAnsi="Arial" w:cs="Arial"/>
                <w:sz w:val="20"/>
                <w:szCs w:val="20"/>
              </w:rPr>
            </w:pPr>
          </w:p>
          <w:p w14:paraId="000006CC" w14:textId="77777777" w:rsidR="008F245A" w:rsidRDefault="008F245A" w:rsidP="008F245A">
            <w:pPr>
              <w:pStyle w:val="BodyText"/>
              <w:spacing w:after="120" w:line="280" w:lineRule="atLeast"/>
              <w:ind w:right="14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1179F5" w14:textId="77777777" w:rsidR="008F245A" w:rsidRDefault="008F245A" w:rsidP="008F245A">
            <w:pPr>
              <w:pStyle w:val="BodyText"/>
              <w:spacing w:after="120" w:line="280" w:lineRule="atLeast"/>
              <w:ind w:right="8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731616">
              <w:rPr>
                <w:rFonts w:ascii="Arial" w:hAnsi="Arial" w:cs="Arial"/>
                <w:sz w:val="20"/>
                <w:szCs w:val="20"/>
              </w:rPr>
              <w:t>f the effective annual yield is 6.14% compounded</w:t>
            </w:r>
            <w:r>
              <w:rPr>
                <w:rFonts w:ascii="Arial" w:hAnsi="Arial" w:cs="Arial"/>
                <w:sz w:val="20"/>
                <w:szCs w:val="20"/>
              </w:rPr>
              <w:t xml:space="preserve"> quarterly, the nominal interest rate is 6%. </w:t>
            </w:r>
          </w:p>
          <w:p w14:paraId="38054216" w14:textId="77777777" w:rsidR="008F245A" w:rsidRDefault="008F245A" w:rsidP="00763F3B">
            <w:pPr>
              <w:pStyle w:val="ListParagraph"/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3CC5265A" w14:textId="32E27624" w:rsidR="008F245A" w:rsidRPr="00D45BC3" w:rsidRDefault="006E3CDA" w:rsidP="00763F3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E3CD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4DB0311" wp14:editId="511181A9">
                  <wp:extent cx="2057400" cy="1548765"/>
                  <wp:effectExtent l="0" t="0" r="0" b="0"/>
                  <wp:docPr id="18219760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1976013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2A460A" w14:textId="03F851A2" w:rsidR="00996332" w:rsidRPr="00C471AC" w:rsidRDefault="00996332">
      <w:pPr>
        <w:rPr>
          <w:rFonts w:ascii="Arial" w:hAnsi="Arial" w:cs="Arial"/>
          <w:vanish/>
          <w:sz w:val="20"/>
          <w:szCs w:val="20"/>
        </w:rPr>
      </w:pPr>
    </w:p>
    <w:sectPr w:rsidR="00996332" w:rsidRPr="00C471AC" w:rsidSect="00AF756E">
      <w:headerReference w:type="default" r:id="rId17"/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4FD7C" w14:textId="77777777" w:rsidR="00DA063D" w:rsidRDefault="00DA063D" w:rsidP="001D66AC">
      <w:pPr>
        <w:spacing w:after="0" w:line="240" w:lineRule="auto"/>
      </w:pPr>
      <w:r>
        <w:separator/>
      </w:r>
    </w:p>
  </w:endnote>
  <w:endnote w:type="continuationSeparator" w:id="0">
    <w:p w14:paraId="6A6DE960" w14:textId="77777777" w:rsidR="00DA063D" w:rsidRDefault="00DA063D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NspireKeysC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3F1EF" w14:textId="24933A9A" w:rsidR="00CD70B5" w:rsidRDefault="00CD70B5" w:rsidP="00CD70B5">
    <w:pPr>
      <w:pStyle w:val="Footer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mallCaps/>
        <w:sz w:val="16"/>
        <w:szCs w:val="16"/>
      </w:rPr>
      <w:t xml:space="preserve">©2023 </w:t>
    </w:r>
    <w:r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>
      <w:rPr>
        <w:rStyle w:val="PageNumber"/>
        <w:rFonts w:ascii="Arial" w:hAnsi="Arial" w:cs="Arial"/>
        <w:b/>
        <w:sz w:val="18"/>
        <w:szCs w:val="18"/>
      </w:rPr>
      <w:fldChar w:fldCharType="begin"/>
    </w:r>
    <w:r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b/>
        <w:sz w:val="18"/>
        <w:szCs w:val="18"/>
      </w:rPr>
      <w:fldChar w:fldCharType="separate"/>
    </w:r>
    <w:r>
      <w:rPr>
        <w:rStyle w:val="PageNumber"/>
        <w:rFonts w:ascii="Arial" w:hAnsi="Arial" w:cs="Arial"/>
        <w:b/>
        <w:sz w:val="18"/>
        <w:szCs w:val="18"/>
      </w:rPr>
      <w:t>1</w:t>
    </w:r>
    <w:r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sz w:val="16"/>
        <w:szCs w:val="16"/>
      </w:rPr>
      <w:t>education.ti.com</w:t>
    </w:r>
  </w:p>
  <w:p w14:paraId="275896E3" w14:textId="61392C43" w:rsidR="00AE7B75" w:rsidRPr="00CD70B5" w:rsidRDefault="00AE7B75" w:rsidP="00CD70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52083" w14:textId="77777777" w:rsidR="00DA063D" w:rsidRDefault="00DA063D" w:rsidP="001D66AC">
      <w:pPr>
        <w:spacing w:after="0" w:line="240" w:lineRule="auto"/>
      </w:pPr>
      <w:r>
        <w:separator/>
      </w:r>
    </w:p>
  </w:footnote>
  <w:footnote w:type="continuationSeparator" w:id="0">
    <w:p w14:paraId="5181BD1C" w14:textId="77777777" w:rsidR="00DA063D" w:rsidRDefault="00DA063D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9380" w14:textId="202BA321" w:rsidR="00AE7B75" w:rsidRPr="008B6E3D" w:rsidRDefault="00AE7B75" w:rsidP="0076235F">
    <w:pPr>
      <w:pStyle w:val="Header"/>
      <w:tabs>
        <w:tab w:val="clear" w:pos="9360"/>
        <w:tab w:val="right" w:pos="10350"/>
        <w:tab w:val="left" w:pos="10440"/>
      </w:tabs>
      <w:spacing w:after="120"/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3E420BDC" wp14:editId="06CDDBEE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 w:rsidR="00BC539F">
      <w:rPr>
        <w:rFonts w:ascii="Arial" w:hAnsi="Arial" w:cs="Arial"/>
        <w:b/>
        <w:sz w:val="28"/>
        <w:szCs w:val="28"/>
      </w:rPr>
      <w:t>Time Value Money TI-</w:t>
    </w:r>
    <w:r w:rsidR="00275CA4">
      <w:rPr>
        <w:rFonts w:ascii="Arial" w:hAnsi="Arial" w:cs="Arial"/>
        <w:b/>
        <w:sz w:val="28"/>
        <w:szCs w:val="28"/>
      </w:rPr>
      <w:t xml:space="preserve">Nspire™ </w:t>
    </w:r>
    <w:r w:rsidR="00BC539F">
      <w:rPr>
        <w:rFonts w:ascii="Arial" w:hAnsi="Arial" w:cs="Arial"/>
        <w:b/>
        <w:sz w:val="28"/>
        <w:szCs w:val="28"/>
      </w:rPr>
      <w:t>C</w:t>
    </w:r>
    <w:r w:rsidR="00275CA4">
      <w:rPr>
        <w:rFonts w:ascii="Arial" w:hAnsi="Arial" w:cs="Arial"/>
        <w:b/>
        <w:sz w:val="28"/>
        <w:szCs w:val="28"/>
      </w:rPr>
      <w:t>X</w:t>
    </w:r>
    <w:r w:rsidRPr="00D508E3">
      <w:rPr>
        <w:rFonts w:ascii="Arial" w:hAnsi="Arial" w:cs="Arial"/>
        <w:b/>
        <w:sz w:val="28"/>
        <w:szCs w:val="28"/>
      </w:rPr>
      <w:tab/>
      <w:t xml:space="preserve"> </w:t>
    </w:r>
    <w:r w:rsidR="00025DBD">
      <w:rPr>
        <w:rFonts w:ascii="Arial" w:hAnsi="Arial" w:cs="Arial"/>
        <w:b/>
        <w:smallCaps/>
        <w:sz w:val="28"/>
        <w:szCs w:val="28"/>
      </w:rPr>
      <w:t>Effective Annual Rate &amp; Nominal Rate</w:t>
    </w:r>
    <w:r w:rsidRPr="00D508E3">
      <w:rPr>
        <w:rFonts w:ascii="Arial" w:hAnsi="Arial" w:cs="Arial"/>
        <w:b/>
        <w:smallCaps/>
        <w:sz w:val="28"/>
        <w:szCs w:val="28"/>
      </w:rPr>
      <w:br/>
    </w:r>
    <w:r>
      <w:rPr>
        <w:rFonts w:ascii="Arial" w:hAnsi="Arial" w:cs="Arial"/>
        <w:b/>
        <w:smallCaps/>
      </w:rPr>
      <w:t xml:space="preserve">             </w:t>
    </w:r>
    <w:r>
      <w:rPr>
        <w:rFonts w:ascii="Arial" w:hAnsi="Arial" w:cs="Arial"/>
        <w:b/>
        <w:bCs/>
        <w:smallCaps/>
      </w:rPr>
      <w:t>TI-</w:t>
    </w:r>
    <w:r w:rsidR="00275CA4">
      <w:rPr>
        <w:rFonts w:ascii="Arial" w:hAnsi="Arial" w:cs="Arial"/>
        <w:b/>
        <w:bCs/>
        <w:smallCaps/>
      </w:rPr>
      <w:t>Nspire CX</w:t>
    </w:r>
    <w:r>
      <w:rPr>
        <w:rFonts w:ascii="Arial" w:hAnsi="Arial" w:cs="Arial"/>
        <w:b/>
        <w:bCs/>
        <w:smallCaps/>
      </w:rPr>
      <w:t xml:space="preserve"> Technology</w:t>
    </w:r>
    <w:r>
      <w:rPr>
        <w:rFonts w:ascii="Arial" w:hAnsi="Arial" w:cs="Arial"/>
        <w:b/>
        <w:bCs/>
        <w:smallCaps/>
      </w:rPr>
      <w:tab/>
    </w:r>
    <w:r>
      <w:rPr>
        <w:rFonts w:ascii="Arial" w:hAnsi="Arial" w:cs="Arial"/>
        <w:b/>
        <w:smallCaps/>
      </w:rPr>
      <w:tab/>
    </w:r>
    <w:r w:rsidR="00025DBD">
      <w:rPr>
        <w:rFonts w:ascii="Arial" w:hAnsi="Arial" w:cs="Arial"/>
        <w:b/>
        <w:smallCaps/>
      </w:rPr>
      <w:t xml:space="preserve">          </w:t>
    </w:r>
    <w:r>
      <w:rPr>
        <w:rFonts w:ascii="Arial" w:hAnsi="Arial" w:cs="Arial"/>
        <w:b/>
        <w:smallCaps/>
      </w:rPr>
      <w:t>Teacher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alt="TI Logo" style="width:271.5pt;height:265pt;visibility:visible" o:bullet="t">
        <v:imagedata r:id="rId1" o:title=""/>
      </v:shape>
    </w:pict>
  </w:numPicBullet>
  <w:abstractNum w:abstractNumId="0" w15:restartNumberingAfterBreak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B50F8"/>
    <w:multiLevelType w:val="hybridMultilevel"/>
    <w:tmpl w:val="8DB605CA"/>
    <w:lvl w:ilvl="0" w:tplc="D8DAC80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E712B"/>
    <w:multiLevelType w:val="hybridMultilevel"/>
    <w:tmpl w:val="D2CA3162"/>
    <w:lvl w:ilvl="0" w:tplc="97FACCB4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721B8"/>
    <w:multiLevelType w:val="hybridMultilevel"/>
    <w:tmpl w:val="C9E83DC6"/>
    <w:lvl w:ilvl="0" w:tplc="8AFA2BA6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0A188E"/>
    <w:multiLevelType w:val="hybridMultilevel"/>
    <w:tmpl w:val="26BA352C"/>
    <w:lvl w:ilvl="0" w:tplc="5816CF82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C1939"/>
    <w:multiLevelType w:val="hybridMultilevel"/>
    <w:tmpl w:val="35AC96A2"/>
    <w:lvl w:ilvl="0" w:tplc="B38A43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E7A2C"/>
    <w:multiLevelType w:val="hybridMultilevel"/>
    <w:tmpl w:val="88082A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930CAB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31" w15:restartNumberingAfterBreak="0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F15178"/>
    <w:multiLevelType w:val="hybridMultilevel"/>
    <w:tmpl w:val="87A2B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A080EDA"/>
    <w:multiLevelType w:val="hybridMultilevel"/>
    <w:tmpl w:val="03EE3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E8262B"/>
    <w:multiLevelType w:val="hybridMultilevel"/>
    <w:tmpl w:val="19E0F376"/>
    <w:lvl w:ilvl="0" w:tplc="75FEF30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16A9F"/>
    <w:multiLevelType w:val="hybridMultilevel"/>
    <w:tmpl w:val="5A749AD8"/>
    <w:lvl w:ilvl="0" w:tplc="FDF08634">
      <w:start w:val="1"/>
      <w:numFmt w:val="decimal"/>
      <w:lvlText w:val="%1."/>
      <w:lvlJc w:val="left"/>
      <w:pPr>
        <w:ind w:left="471" w:hanging="354"/>
        <w:jc w:val="left"/>
      </w:pPr>
      <w:rPr>
        <w:rFonts w:hint="default"/>
        <w:w w:val="105"/>
      </w:rPr>
    </w:lvl>
    <w:lvl w:ilvl="1" w:tplc="178A7902">
      <w:numFmt w:val="bullet"/>
      <w:lvlText w:val="•"/>
      <w:lvlJc w:val="left"/>
      <w:pPr>
        <w:ind w:left="1094" w:hanging="354"/>
      </w:pPr>
      <w:rPr>
        <w:rFonts w:hint="default"/>
      </w:rPr>
    </w:lvl>
    <w:lvl w:ilvl="2" w:tplc="A18CFF94">
      <w:numFmt w:val="bullet"/>
      <w:lvlText w:val="•"/>
      <w:lvlJc w:val="left"/>
      <w:pPr>
        <w:ind w:left="1708" w:hanging="354"/>
      </w:pPr>
      <w:rPr>
        <w:rFonts w:hint="default"/>
      </w:rPr>
    </w:lvl>
    <w:lvl w:ilvl="3" w:tplc="63D438F8">
      <w:numFmt w:val="bullet"/>
      <w:lvlText w:val="•"/>
      <w:lvlJc w:val="left"/>
      <w:pPr>
        <w:ind w:left="2322" w:hanging="354"/>
      </w:pPr>
      <w:rPr>
        <w:rFonts w:hint="default"/>
      </w:rPr>
    </w:lvl>
    <w:lvl w:ilvl="4" w:tplc="D6F4EDCA">
      <w:numFmt w:val="bullet"/>
      <w:lvlText w:val="•"/>
      <w:lvlJc w:val="left"/>
      <w:pPr>
        <w:ind w:left="2936" w:hanging="354"/>
      </w:pPr>
      <w:rPr>
        <w:rFonts w:hint="default"/>
      </w:rPr>
    </w:lvl>
    <w:lvl w:ilvl="5" w:tplc="EB42D372">
      <w:numFmt w:val="bullet"/>
      <w:lvlText w:val="•"/>
      <w:lvlJc w:val="left"/>
      <w:pPr>
        <w:ind w:left="3550" w:hanging="354"/>
      </w:pPr>
      <w:rPr>
        <w:rFonts w:hint="default"/>
      </w:rPr>
    </w:lvl>
    <w:lvl w:ilvl="6" w:tplc="74F204E8">
      <w:numFmt w:val="bullet"/>
      <w:lvlText w:val="•"/>
      <w:lvlJc w:val="left"/>
      <w:pPr>
        <w:ind w:left="4164" w:hanging="354"/>
      </w:pPr>
      <w:rPr>
        <w:rFonts w:hint="default"/>
      </w:rPr>
    </w:lvl>
    <w:lvl w:ilvl="7" w:tplc="9912B0FA">
      <w:numFmt w:val="bullet"/>
      <w:lvlText w:val="•"/>
      <w:lvlJc w:val="left"/>
      <w:pPr>
        <w:ind w:left="4778" w:hanging="354"/>
      </w:pPr>
      <w:rPr>
        <w:rFonts w:hint="default"/>
      </w:rPr>
    </w:lvl>
    <w:lvl w:ilvl="8" w:tplc="F2CE68D6">
      <w:numFmt w:val="bullet"/>
      <w:lvlText w:val="•"/>
      <w:lvlJc w:val="left"/>
      <w:pPr>
        <w:ind w:left="5392" w:hanging="354"/>
      </w:pPr>
      <w:rPr>
        <w:rFonts w:hint="default"/>
      </w:rPr>
    </w:lvl>
  </w:abstractNum>
  <w:abstractNum w:abstractNumId="37" w15:restartNumberingAfterBreak="0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687A9B"/>
    <w:multiLevelType w:val="hybridMultilevel"/>
    <w:tmpl w:val="6868D1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3423088">
    <w:abstractNumId w:val="26"/>
  </w:num>
  <w:num w:numId="2" w16cid:durableId="702638634">
    <w:abstractNumId w:val="4"/>
  </w:num>
  <w:num w:numId="3" w16cid:durableId="736897523">
    <w:abstractNumId w:val="9"/>
  </w:num>
  <w:num w:numId="4" w16cid:durableId="402988817">
    <w:abstractNumId w:val="11"/>
  </w:num>
  <w:num w:numId="5" w16cid:durableId="245918158">
    <w:abstractNumId w:val="10"/>
  </w:num>
  <w:num w:numId="6" w16cid:durableId="544219210">
    <w:abstractNumId w:val="18"/>
  </w:num>
  <w:num w:numId="7" w16cid:durableId="1152795331">
    <w:abstractNumId w:val="13"/>
  </w:num>
  <w:num w:numId="8" w16cid:durableId="806899958">
    <w:abstractNumId w:val="12"/>
  </w:num>
  <w:num w:numId="9" w16cid:durableId="887574638">
    <w:abstractNumId w:val="3"/>
  </w:num>
  <w:num w:numId="10" w16cid:durableId="1426074828">
    <w:abstractNumId w:val="33"/>
  </w:num>
  <w:num w:numId="11" w16cid:durableId="905266489">
    <w:abstractNumId w:val="6"/>
  </w:num>
  <w:num w:numId="12" w16cid:durableId="1354527162">
    <w:abstractNumId w:val="29"/>
  </w:num>
  <w:num w:numId="13" w16cid:durableId="1611087384">
    <w:abstractNumId w:val="25"/>
  </w:num>
  <w:num w:numId="14" w16cid:durableId="1939022135">
    <w:abstractNumId w:val="22"/>
  </w:num>
  <w:num w:numId="15" w16cid:durableId="710542900">
    <w:abstractNumId w:val="40"/>
  </w:num>
  <w:num w:numId="16" w16cid:durableId="234708627">
    <w:abstractNumId w:val="23"/>
  </w:num>
  <w:num w:numId="17" w16cid:durableId="1972010882">
    <w:abstractNumId w:val="21"/>
  </w:num>
  <w:num w:numId="18" w16cid:durableId="131139862">
    <w:abstractNumId w:val="17"/>
  </w:num>
  <w:num w:numId="19" w16cid:durableId="1087120609">
    <w:abstractNumId w:val="41"/>
  </w:num>
  <w:num w:numId="20" w16cid:durableId="954099187">
    <w:abstractNumId w:val="2"/>
  </w:num>
  <w:num w:numId="21" w16cid:durableId="1587419572">
    <w:abstractNumId w:val="19"/>
  </w:num>
  <w:num w:numId="22" w16cid:durableId="2043096008">
    <w:abstractNumId w:val="30"/>
  </w:num>
  <w:num w:numId="23" w16cid:durableId="1337926191">
    <w:abstractNumId w:val="0"/>
  </w:num>
  <w:num w:numId="24" w16cid:durableId="1924953238">
    <w:abstractNumId w:val="7"/>
  </w:num>
  <w:num w:numId="25" w16cid:durableId="919368945">
    <w:abstractNumId w:val="24"/>
  </w:num>
  <w:num w:numId="26" w16cid:durableId="631713183">
    <w:abstractNumId w:val="39"/>
  </w:num>
  <w:num w:numId="27" w16cid:durableId="60371489">
    <w:abstractNumId w:val="1"/>
  </w:num>
  <w:num w:numId="28" w16cid:durableId="1478762112">
    <w:abstractNumId w:val="27"/>
  </w:num>
  <w:num w:numId="29" w16cid:durableId="90712158">
    <w:abstractNumId w:val="31"/>
  </w:num>
  <w:num w:numId="30" w16cid:durableId="1389574133">
    <w:abstractNumId w:val="37"/>
  </w:num>
  <w:num w:numId="31" w16cid:durableId="1476608427">
    <w:abstractNumId w:val="28"/>
  </w:num>
  <w:num w:numId="32" w16cid:durableId="1742411722">
    <w:abstractNumId w:val="35"/>
  </w:num>
  <w:num w:numId="33" w16cid:durableId="2000385149">
    <w:abstractNumId w:val="15"/>
  </w:num>
  <w:num w:numId="34" w16cid:durableId="1655644391">
    <w:abstractNumId w:val="14"/>
  </w:num>
  <w:num w:numId="35" w16cid:durableId="631833856">
    <w:abstractNumId w:val="8"/>
  </w:num>
  <w:num w:numId="36" w16cid:durableId="1648051145">
    <w:abstractNumId w:val="32"/>
  </w:num>
  <w:num w:numId="37" w16cid:durableId="456922042">
    <w:abstractNumId w:val="38"/>
  </w:num>
  <w:num w:numId="38" w16cid:durableId="1503816357">
    <w:abstractNumId w:val="20"/>
  </w:num>
  <w:num w:numId="39" w16cid:durableId="1032196386">
    <w:abstractNumId w:val="5"/>
  </w:num>
  <w:num w:numId="40" w16cid:durableId="1833636433">
    <w:abstractNumId w:val="34"/>
  </w:num>
  <w:num w:numId="41" w16cid:durableId="2114593822">
    <w:abstractNumId w:val="36"/>
  </w:num>
  <w:num w:numId="42" w16cid:durableId="131165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AC"/>
    <w:rsid w:val="00001662"/>
    <w:rsid w:val="00001F1F"/>
    <w:rsid w:val="00010D6E"/>
    <w:rsid w:val="000201E7"/>
    <w:rsid w:val="00025418"/>
    <w:rsid w:val="00025CEF"/>
    <w:rsid w:val="00025DBD"/>
    <w:rsid w:val="0003007B"/>
    <w:rsid w:val="0003252C"/>
    <w:rsid w:val="000328FC"/>
    <w:rsid w:val="00034740"/>
    <w:rsid w:val="00035150"/>
    <w:rsid w:val="00036D86"/>
    <w:rsid w:val="0003751C"/>
    <w:rsid w:val="000429BF"/>
    <w:rsid w:val="00046711"/>
    <w:rsid w:val="00047E5B"/>
    <w:rsid w:val="00051C59"/>
    <w:rsid w:val="00055329"/>
    <w:rsid w:val="000553CA"/>
    <w:rsid w:val="00056574"/>
    <w:rsid w:val="00057E89"/>
    <w:rsid w:val="000625C0"/>
    <w:rsid w:val="00063FBE"/>
    <w:rsid w:val="000653E2"/>
    <w:rsid w:val="00065A10"/>
    <w:rsid w:val="00067E3B"/>
    <w:rsid w:val="00067EB7"/>
    <w:rsid w:val="00072FBA"/>
    <w:rsid w:val="00074B29"/>
    <w:rsid w:val="00080DC8"/>
    <w:rsid w:val="00085CE0"/>
    <w:rsid w:val="0009015B"/>
    <w:rsid w:val="00090753"/>
    <w:rsid w:val="00093596"/>
    <w:rsid w:val="00095355"/>
    <w:rsid w:val="0009581D"/>
    <w:rsid w:val="000963AF"/>
    <w:rsid w:val="00096A14"/>
    <w:rsid w:val="000A2140"/>
    <w:rsid w:val="000A3B64"/>
    <w:rsid w:val="000A4525"/>
    <w:rsid w:val="000A4746"/>
    <w:rsid w:val="000A743F"/>
    <w:rsid w:val="000A780D"/>
    <w:rsid w:val="000A7AA3"/>
    <w:rsid w:val="000B02BC"/>
    <w:rsid w:val="000B05F4"/>
    <w:rsid w:val="000C1E41"/>
    <w:rsid w:val="000C532C"/>
    <w:rsid w:val="000D13E5"/>
    <w:rsid w:val="000D1561"/>
    <w:rsid w:val="000D79A1"/>
    <w:rsid w:val="000E0DD3"/>
    <w:rsid w:val="000E1DD5"/>
    <w:rsid w:val="000E2F77"/>
    <w:rsid w:val="000F13DA"/>
    <w:rsid w:val="000F23B7"/>
    <w:rsid w:val="000F5E18"/>
    <w:rsid w:val="000F6B08"/>
    <w:rsid w:val="000F7E3D"/>
    <w:rsid w:val="00101804"/>
    <w:rsid w:val="001032AA"/>
    <w:rsid w:val="0010695B"/>
    <w:rsid w:val="0011146D"/>
    <w:rsid w:val="00113977"/>
    <w:rsid w:val="00113D66"/>
    <w:rsid w:val="00117A74"/>
    <w:rsid w:val="00124AD5"/>
    <w:rsid w:val="00124E8B"/>
    <w:rsid w:val="00125FEA"/>
    <w:rsid w:val="00131E5C"/>
    <w:rsid w:val="00132B3E"/>
    <w:rsid w:val="00140E5D"/>
    <w:rsid w:val="00145095"/>
    <w:rsid w:val="00150855"/>
    <w:rsid w:val="00150F8D"/>
    <w:rsid w:val="00151CC9"/>
    <w:rsid w:val="001537F0"/>
    <w:rsid w:val="0015797B"/>
    <w:rsid w:val="001630A8"/>
    <w:rsid w:val="001646F3"/>
    <w:rsid w:val="001711B7"/>
    <w:rsid w:val="0017128F"/>
    <w:rsid w:val="00171BA0"/>
    <w:rsid w:val="00175B3D"/>
    <w:rsid w:val="001763E5"/>
    <w:rsid w:val="00183605"/>
    <w:rsid w:val="00186B02"/>
    <w:rsid w:val="00187A2A"/>
    <w:rsid w:val="00187E2D"/>
    <w:rsid w:val="001913A0"/>
    <w:rsid w:val="00194A6A"/>
    <w:rsid w:val="001968CC"/>
    <w:rsid w:val="001A3D74"/>
    <w:rsid w:val="001A55E6"/>
    <w:rsid w:val="001B00B5"/>
    <w:rsid w:val="001B0843"/>
    <w:rsid w:val="001B0AED"/>
    <w:rsid w:val="001B20BC"/>
    <w:rsid w:val="001B6920"/>
    <w:rsid w:val="001B7E89"/>
    <w:rsid w:val="001C0472"/>
    <w:rsid w:val="001C086C"/>
    <w:rsid w:val="001C3C5D"/>
    <w:rsid w:val="001C4FC6"/>
    <w:rsid w:val="001C62AA"/>
    <w:rsid w:val="001C771E"/>
    <w:rsid w:val="001C794E"/>
    <w:rsid w:val="001C7E98"/>
    <w:rsid w:val="001D34F7"/>
    <w:rsid w:val="001D4043"/>
    <w:rsid w:val="001D66AC"/>
    <w:rsid w:val="001D76D9"/>
    <w:rsid w:val="001D7746"/>
    <w:rsid w:val="001D79F4"/>
    <w:rsid w:val="001E1558"/>
    <w:rsid w:val="001E20FF"/>
    <w:rsid w:val="00203223"/>
    <w:rsid w:val="00210C5A"/>
    <w:rsid w:val="00211FAB"/>
    <w:rsid w:val="00212D70"/>
    <w:rsid w:val="002133D8"/>
    <w:rsid w:val="00217CE9"/>
    <w:rsid w:val="00220053"/>
    <w:rsid w:val="00222240"/>
    <w:rsid w:val="00224AA0"/>
    <w:rsid w:val="00226148"/>
    <w:rsid w:val="00227694"/>
    <w:rsid w:val="002306E7"/>
    <w:rsid w:val="002308BC"/>
    <w:rsid w:val="0023314F"/>
    <w:rsid w:val="00235745"/>
    <w:rsid w:val="002376DE"/>
    <w:rsid w:val="00241245"/>
    <w:rsid w:val="002413AA"/>
    <w:rsid w:val="002451D2"/>
    <w:rsid w:val="002476F0"/>
    <w:rsid w:val="00247783"/>
    <w:rsid w:val="002515AB"/>
    <w:rsid w:val="00256E27"/>
    <w:rsid w:val="00257D3F"/>
    <w:rsid w:val="00265670"/>
    <w:rsid w:val="00265943"/>
    <w:rsid w:val="0027553F"/>
    <w:rsid w:val="00275CA4"/>
    <w:rsid w:val="00275E3F"/>
    <w:rsid w:val="00276104"/>
    <w:rsid w:val="0028045F"/>
    <w:rsid w:val="002816E6"/>
    <w:rsid w:val="002817E6"/>
    <w:rsid w:val="00284F31"/>
    <w:rsid w:val="00286EF9"/>
    <w:rsid w:val="00290228"/>
    <w:rsid w:val="00291640"/>
    <w:rsid w:val="00292DF8"/>
    <w:rsid w:val="00295A50"/>
    <w:rsid w:val="00296ED1"/>
    <w:rsid w:val="002A1DFC"/>
    <w:rsid w:val="002A3275"/>
    <w:rsid w:val="002C1A3D"/>
    <w:rsid w:val="002C7BD4"/>
    <w:rsid w:val="002D10C1"/>
    <w:rsid w:val="002D32F5"/>
    <w:rsid w:val="002D46F4"/>
    <w:rsid w:val="002D49E2"/>
    <w:rsid w:val="002D7078"/>
    <w:rsid w:val="002E2D0E"/>
    <w:rsid w:val="002E341D"/>
    <w:rsid w:val="002E4F8C"/>
    <w:rsid w:val="002E56D2"/>
    <w:rsid w:val="002F02EF"/>
    <w:rsid w:val="002F3404"/>
    <w:rsid w:val="00300D98"/>
    <w:rsid w:val="00301301"/>
    <w:rsid w:val="00303D92"/>
    <w:rsid w:val="003066F2"/>
    <w:rsid w:val="00307C41"/>
    <w:rsid w:val="00310105"/>
    <w:rsid w:val="00310E3E"/>
    <w:rsid w:val="00310F10"/>
    <w:rsid w:val="00311DB2"/>
    <w:rsid w:val="003123DF"/>
    <w:rsid w:val="00314615"/>
    <w:rsid w:val="00314B89"/>
    <w:rsid w:val="003218EA"/>
    <w:rsid w:val="00323A4F"/>
    <w:rsid w:val="0032461E"/>
    <w:rsid w:val="00325A16"/>
    <w:rsid w:val="00340EE7"/>
    <w:rsid w:val="0035342C"/>
    <w:rsid w:val="003557C5"/>
    <w:rsid w:val="00357FBB"/>
    <w:rsid w:val="003714CE"/>
    <w:rsid w:val="00384CCA"/>
    <w:rsid w:val="0038534C"/>
    <w:rsid w:val="0038705B"/>
    <w:rsid w:val="00394695"/>
    <w:rsid w:val="003948D2"/>
    <w:rsid w:val="00396364"/>
    <w:rsid w:val="003963E7"/>
    <w:rsid w:val="003972EE"/>
    <w:rsid w:val="00397A54"/>
    <w:rsid w:val="003A0FCA"/>
    <w:rsid w:val="003A1057"/>
    <w:rsid w:val="003A353F"/>
    <w:rsid w:val="003A3E8A"/>
    <w:rsid w:val="003A416B"/>
    <w:rsid w:val="003A6521"/>
    <w:rsid w:val="003A66E9"/>
    <w:rsid w:val="003B2569"/>
    <w:rsid w:val="003B588F"/>
    <w:rsid w:val="003C1FF3"/>
    <w:rsid w:val="003C26F9"/>
    <w:rsid w:val="003C3E3C"/>
    <w:rsid w:val="003D738F"/>
    <w:rsid w:val="003F041A"/>
    <w:rsid w:val="003F1CA1"/>
    <w:rsid w:val="003F3EE5"/>
    <w:rsid w:val="003F7BC5"/>
    <w:rsid w:val="0040168F"/>
    <w:rsid w:val="00403EB1"/>
    <w:rsid w:val="00404012"/>
    <w:rsid w:val="004048E6"/>
    <w:rsid w:val="00404D55"/>
    <w:rsid w:val="00406CBD"/>
    <w:rsid w:val="004070AA"/>
    <w:rsid w:val="004073DD"/>
    <w:rsid w:val="004076D1"/>
    <w:rsid w:val="00407A75"/>
    <w:rsid w:val="0041514A"/>
    <w:rsid w:val="00416BA3"/>
    <w:rsid w:val="00420ECF"/>
    <w:rsid w:val="004216F3"/>
    <w:rsid w:val="00421C5C"/>
    <w:rsid w:val="0043317E"/>
    <w:rsid w:val="004339DF"/>
    <w:rsid w:val="004350F0"/>
    <w:rsid w:val="004358AB"/>
    <w:rsid w:val="0043641D"/>
    <w:rsid w:val="00436497"/>
    <w:rsid w:val="00443ACA"/>
    <w:rsid w:val="0044605C"/>
    <w:rsid w:val="004465BE"/>
    <w:rsid w:val="00446C3F"/>
    <w:rsid w:val="00446E11"/>
    <w:rsid w:val="00451B20"/>
    <w:rsid w:val="00451F16"/>
    <w:rsid w:val="00455FF4"/>
    <w:rsid w:val="00456AAE"/>
    <w:rsid w:val="00462E2E"/>
    <w:rsid w:val="00470266"/>
    <w:rsid w:val="00475C7A"/>
    <w:rsid w:val="00475EA1"/>
    <w:rsid w:val="0047689B"/>
    <w:rsid w:val="0047750B"/>
    <w:rsid w:val="00480A30"/>
    <w:rsid w:val="00490BCC"/>
    <w:rsid w:val="00492367"/>
    <w:rsid w:val="0049431F"/>
    <w:rsid w:val="00497E88"/>
    <w:rsid w:val="004A5483"/>
    <w:rsid w:val="004A6121"/>
    <w:rsid w:val="004A6A45"/>
    <w:rsid w:val="004B4995"/>
    <w:rsid w:val="004B56E3"/>
    <w:rsid w:val="004B5C8F"/>
    <w:rsid w:val="004B5ED9"/>
    <w:rsid w:val="004B66F2"/>
    <w:rsid w:val="004C05D8"/>
    <w:rsid w:val="004C0B93"/>
    <w:rsid w:val="004C1816"/>
    <w:rsid w:val="004C1D48"/>
    <w:rsid w:val="004C28CF"/>
    <w:rsid w:val="004C30DB"/>
    <w:rsid w:val="004C33E1"/>
    <w:rsid w:val="004C4013"/>
    <w:rsid w:val="004C4EE5"/>
    <w:rsid w:val="004C5E2E"/>
    <w:rsid w:val="004C762C"/>
    <w:rsid w:val="004D3AD3"/>
    <w:rsid w:val="004D44FF"/>
    <w:rsid w:val="004D4AFB"/>
    <w:rsid w:val="004D6D7B"/>
    <w:rsid w:val="004D71CB"/>
    <w:rsid w:val="004D7FB1"/>
    <w:rsid w:val="004E05C9"/>
    <w:rsid w:val="004E2DC6"/>
    <w:rsid w:val="004E6D1D"/>
    <w:rsid w:val="004E6FB7"/>
    <w:rsid w:val="004E7957"/>
    <w:rsid w:val="004F0404"/>
    <w:rsid w:val="004F1F50"/>
    <w:rsid w:val="004F32C2"/>
    <w:rsid w:val="004F5056"/>
    <w:rsid w:val="004F5AD1"/>
    <w:rsid w:val="004F768E"/>
    <w:rsid w:val="00502547"/>
    <w:rsid w:val="00513BB4"/>
    <w:rsid w:val="005156EB"/>
    <w:rsid w:val="00521DC3"/>
    <w:rsid w:val="00524ADF"/>
    <w:rsid w:val="00524FD0"/>
    <w:rsid w:val="00532D69"/>
    <w:rsid w:val="005334B9"/>
    <w:rsid w:val="00540453"/>
    <w:rsid w:val="00540A0D"/>
    <w:rsid w:val="005437F1"/>
    <w:rsid w:val="005437F8"/>
    <w:rsid w:val="00544817"/>
    <w:rsid w:val="00550103"/>
    <w:rsid w:val="005516AC"/>
    <w:rsid w:val="0055463E"/>
    <w:rsid w:val="005558E2"/>
    <w:rsid w:val="0055633B"/>
    <w:rsid w:val="00565096"/>
    <w:rsid w:val="00567184"/>
    <w:rsid w:val="00567FD9"/>
    <w:rsid w:val="005740F5"/>
    <w:rsid w:val="00577305"/>
    <w:rsid w:val="00577C0C"/>
    <w:rsid w:val="00583C0C"/>
    <w:rsid w:val="00593C26"/>
    <w:rsid w:val="00595AB1"/>
    <w:rsid w:val="00596689"/>
    <w:rsid w:val="005A284B"/>
    <w:rsid w:val="005A37A0"/>
    <w:rsid w:val="005A7861"/>
    <w:rsid w:val="005B0D3B"/>
    <w:rsid w:val="005B23D4"/>
    <w:rsid w:val="005B75AD"/>
    <w:rsid w:val="005B79C8"/>
    <w:rsid w:val="005C4C4C"/>
    <w:rsid w:val="005C7D32"/>
    <w:rsid w:val="005D4412"/>
    <w:rsid w:val="005D6CA0"/>
    <w:rsid w:val="005E2A9E"/>
    <w:rsid w:val="005F214E"/>
    <w:rsid w:val="005F6BBB"/>
    <w:rsid w:val="005F781D"/>
    <w:rsid w:val="006040E3"/>
    <w:rsid w:val="006068DB"/>
    <w:rsid w:val="00606C01"/>
    <w:rsid w:val="00611A18"/>
    <w:rsid w:val="0061474F"/>
    <w:rsid w:val="00621FE1"/>
    <w:rsid w:val="006237A9"/>
    <w:rsid w:val="00626CB0"/>
    <w:rsid w:val="006356F7"/>
    <w:rsid w:val="00635724"/>
    <w:rsid w:val="006359D0"/>
    <w:rsid w:val="00635D79"/>
    <w:rsid w:val="006371A4"/>
    <w:rsid w:val="00637344"/>
    <w:rsid w:val="00646146"/>
    <w:rsid w:val="00650E7F"/>
    <w:rsid w:val="00651681"/>
    <w:rsid w:val="006530D5"/>
    <w:rsid w:val="0065516E"/>
    <w:rsid w:val="0065528B"/>
    <w:rsid w:val="00656442"/>
    <w:rsid w:val="006601E1"/>
    <w:rsid w:val="006603B0"/>
    <w:rsid w:val="00661FC4"/>
    <w:rsid w:val="006648A6"/>
    <w:rsid w:val="00665B90"/>
    <w:rsid w:val="006725AC"/>
    <w:rsid w:val="00676731"/>
    <w:rsid w:val="006802C9"/>
    <w:rsid w:val="006806E3"/>
    <w:rsid w:val="006826FF"/>
    <w:rsid w:val="006837BB"/>
    <w:rsid w:val="00687ED9"/>
    <w:rsid w:val="006921CC"/>
    <w:rsid w:val="006950F9"/>
    <w:rsid w:val="00697AF9"/>
    <w:rsid w:val="00697D18"/>
    <w:rsid w:val="006A2B5F"/>
    <w:rsid w:val="006A7460"/>
    <w:rsid w:val="006B60A5"/>
    <w:rsid w:val="006C0855"/>
    <w:rsid w:val="006C673F"/>
    <w:rsid w:val="006C7659"/>
    <w:rsid w:val="006D340F"/>
    <w:rsid w:val="006D5D41"/>
    <w:rsid w:val="006D777A"/>
    <w:rsid w:val="006E34BE"/>
    <w:rsid w:val="006E3CDA"/>
    <w:rsid w:val="006E565A"/>
    <w:rsid w:val="006E63A2"/>
    <w:rsid w:val="006E6623"/>
    <w:rsid w:val="006F5E11"/>
    <w:rsid w:val="007130BC"/>
    <w:rsid w:val="00713C93"/>
    <w:rsid w:val="00714772"/>
    <w:rsid w:val="00715544"/>
    <w:rsid w:val="00720F0E"/>
    <w:rsid w:val="00721351"/>
    <w:rsid w:val="00722142"/>
    <w:rsid w:val="00727A8E"/>
    <w:rsid w:val="0073277E"/>
    <w:rsid w:val="0073372B"/>
    <w:rsid w:val="00735FC8"/>
    <w:rsid w:val="007422F6"/>
    <w:rsid w:val="0074727C"/>
    <w:rsid w:val="007523FC"/>
    <w:rsid w:val="0075265D"/>
    <w:rsid w:val="007530B9"/>
    <w:rsid w:val="0075408A"/>
    <w:rsid w:val="0075414C"/>
    <w:rsid w:val="00754D0D"/>
    <w:rsid w:val="00756433"/>
    <w:rsid w:val="0076235F"/>
    <w:rsid w:val="00762394"/>
    <w:rsid w:val="00763F3B"/>
    <w:rsid w:val="00767203"/>
    <w:rsid w:val="007729A6"/>
    <w:rsid w:val="00784E31"/>
    <w:rsid w:val="00785775"/>
    <w:rsid w:val="00790496"/>
    <w:rsid w:val="00792A87"/>
    <w:rsid w:val="007939E5"/>
    <w:rsid w:val="00793C20"/>
    <w:rsid w:val="00795330"/>
    <w:rsid w:val="007A3632"/>
    <w:rsid w:val="007A3A1F"/>
    <w:rsid w:val="007A5A99"/>
    <w:rsid w:val="007B5518"/>
    <w:rsid w:val="007C1180"/>
    <w:rsid w:val="007C1517"/>
    <w:rsid w:val="007C16F5"/>
    <w:rsid w:val="007C19CB"/>
    <w:rsid w:val="007C2F63"/>
    <w:rsid w:val="007C7C7D"/>
    <w:rsid w:val="007D23A6"/>
    <w:rsid w:val="007D7E9A"/>
    <w:rsid w:val="007E1086"/>
    <w:rsid w:val="007E2B32"/>
    <w:rsid w:val="007E4F7A"/>
    <w:rsid w:val="007E515E"/>
    <w:rsid w:val="007E77B6"/>
    <w:rsid w:val="007E7811"/>
    <w:rsid w:val="007F47AA"/>
    <w:rsid w:val="007F5B16"/>
    <w:rsid w:val="00805790"/>
    <w:rsid w:val="00806C46"/>
    <w:rsid w:val="0080704E"/>
    <w:rsid w:val="00807A56"/>
    <w:rsid w:val="008217E6"/>
    <w:rsid w:val="0082359E"/>
    <w:rsid w:val="008242B1"/>
    <w:rsid w:val="00826EAD"/>
    <w:rsid w:val="0082716C"/>
    <w:rsid w:val="00832934"/>
    <w:rsid w:val="00834A90"/>
    <w:rsid w:val="0083623C"/>
    <w:rsid w:val="00836ACB"/>
    <w:rsid w:val="00837FB1"/>
    <w:rsid w:val="008479F4"/>
    <w:rsid w:val="0085373E"/>
    <w:rsid w:val="0085425B"/>
    <w:rsid w:val="008564E0"/>
    <w:rsid w:val="00857541"/>
    <w:rsid w:val="008614E4"/>
    <w:rsid w:val="00861AB2"/>
    <w:rsid w:val="008620CD"/>
    <w:rsid w:val="008648C5"/>
    <w:rsid w:val="00871078"/>
    <w:rsid w:val="0088274E"/>
    <w:rsid w:val="008870AA"/>
    <w:rsid w:val="0089135F"/>
    <w:rsid w:val="008A068E"/>
    <w:rsid w:val="008A5516"/>
    <w:rsid w:val="008A67C4"/>
    <w:rsid w:val="008A69D1"/>
    <w:rsid w:val="008B077D"/>
    <w:rsid w:val="008B4AF7"/>
    <w:rsid w:val="008B6E3D"/>
    <w:rsid w:val="008B7A56"/>
    <w:rsid w:val="008C38B5"/>
    <w:rsid w:val="008C38BC"/>
    <w:rsid w:val="008D068C"/>
    <w:rsid w:val="008D1A35"/>
    <w:rsid w:val="008D2937"/>
    <w:rsid w:val="008D5286"/>
    <w:rsid w:val="008E356E"/>
    <w:rsid w:val="008E6881"/>
    <w:rsid w:val="008F245A"/>
    <w:rsid w:val="008F2ABF"/>
    <w:rsid w:val="008F38A3"/>
    <w:rsid w:val="009033B6"/>
    <w:rsid w:val="00903791"/>
    <w:rsid w:val="00906456"/>
    <w:rsid w:val="00915E38"/>
    <w:rsid w:val="0092035E"/>
    <w:rsid w:val="0092157B"/>
    <w:rsid w:val="009235D6"/>
    <w:rsid w:val="00926CC9"/>
    <w:rsid w:val="00931503"/>
    <w:rsid w:val="0093247A"/>
    <w:rsid w:val="00932EAC"/>
    <w:rsid w:val="00933EE3"/>
    <w:rsid w:val="00933F6D"/>
    <w:rsid w:val="00934232"/>
    <w:rsid w:val="00934C34"/>
    <w:rsid w:val="00941570"/>
    <w:rsid w:val="0095270A"/>
    <w:rsid w:val="009532D4"/>
    <w:rsid w:val="0095701D"/>
    <w:rsid w:val="009570B9"/>
    <w:rsid w:val="00960062"/>
    <w:rsid w:val="009619DA"/>
    <w:rsid w:val="00962CCB"/>
    <w:rsid w:val="0096488F"/>
    <w:rsid w:val="00970100"/>
    <w:rsid w:val="00981500"/>
    <w:rsid w:val="009852DD"/>
    <w:rsid w:val="009878C7"/>
    <w:rsid w:val="00991572"/>
    <w:rsid w:val="00996332"/>
    <w:rsid w:val="009A05C0"/>
    <w:rsid w:val="009A0A39"/>
    <w:rsid w:val="009A14E9"/>
    <w:rsid w:val="009A78DD"/>
    <w:rsid w:val="009B0264"/>
    <w:rsid w:val="009B493A"/>
    <w:rsid w:val="009B6FBC"/>
    <w:rsid w:val="009C037F"/>
    <w:rsid w:val="009C136D"/>
    <w:rsid w:val="009C1F82"/>
    <w:rsid w:val="009C49D9"/>
    <w:rsid w:val="009D19FE"/>
    <w:rsid w:val="009D264D"/>
    <w:rsid w:val="009D76D9"/>
    <w:rsid w:val="009E2A69"/>
    <w:rsid w:val="009E3264"/>
    <w:rsid w:val="009E4497"/>
    <w:rsid w:val="009E5BC8"/>
    <w:rsid w:val="009F501F"/>
    <w:rsid w:val="009F560C"/>
    <w:rsid w:val="009F5731"/>
    <w:rsid w:val="00A04C18"/>
    <w:rsid w:val="00A05057"/>
    <w:rsid w:val="00A140BE"/>
    <w:rsid w:val="00A242CD"/>
    <w:rsid w:val="00A255E1"/>
    <w:rsid w:val="00A31821"/>
    <w:rsid w:val="00A33795"/>
    <w:rsid w:val="00A37FC0"/>
    <w:rsid w:val="00A40E3F"/>
    <w:rsid w:val="00A41302"/>
    <w:rsid w:val="00A42288"/>
    <w:rsid w:val="00A423C4"/>
    <w:rsid w:val="00A4348D"/>
    <w:rsid w:val="00A448E6"/>
    <w:rsid w:val="00A509E8"/>
    <w:rsid w:val="00A51324"/>
    <w:rsid w:val="00A51DE6"/>
    <w:rsid w:val="00A526DF"/>
    <w:rsid w:val="00A5339A"/>
    <w:rsid w:val="00A54AE0"/>
    <w:rsid w:val="00A563D3"/>
    <w:rsid w:val="00A61947"/>
    <w:rsid w:val="00A62045"/>
    <w:rsid w:val="00A702AF"/>
    <w:rsid w:val="00A718A1"/>
    <w:rsid w:val="00A73191"/>
    <w:rsid w:val="00A73513"/>
    <w:rsid w:val="00A73E1D"/>
    <w:rsid w:val="00A7595E"/>
    <w:rsid w:val="00A7740E"/>
    <w:rsid w:val="00A80725"/>
    <w:rsid w:val="00A835A9"/>
    <w:rsid w:val="00A84AC7"/>
    <w:rsid w:val="00A927DA"/>
    <w:rsid w:val="00A97977"/>
    <w:rsid w:val="00A97EA7"/>
    <w:rsid w:val="00AA1FF5"/>
    <w:rsid w:val="00AA5FF5"/>
    <w:rsid w:val="00AB065B"/>
    <w:rsid w:val="00AB316C"/>
    <w:rsid w:val="00AB3EFC"/>
    <w:rsid w:val="00AB43B8"/>
    <w:rsid w:val="00AB4ECF"/>
    <w:rsid w:val="00AB683E"/>
    <w:rsid w:val="00AB774B"/>
    <w:rsid w:val="00AC14EC"/>
    <w:rsid w:val="00AC30FF"/>
    <w:rsid w:val="00AC40BD"/>
    <w:rsid w:val="00AC40F6"/>
    <w:rsid w:val="00AC7201"/>
    <w:rsid w:val="00AD4D8F"/>
    <w:rsid w:val="00AE021D"/>
    <w:rsid w:val="00AE1036"/>
    <w:rsid w:val="00AE3C2A"/>
    <w:rsid w:val="00AE46D9"/>
    <w:rsid w:val="00AE5C3D"/>
    <w:rsid w:val="00AE7551"/>
    <w:rsid w:val="00AE7B75"/>
    <w:rsid w:val="00AF0B19"/>
    <w:rsid w:val="00AF12D9"/>
    <w:rsid w:val="00AF328A"/>
    <w:rsid w:val="00AF4814"/>
    <w:rsid w:val="00AF5DC7"/>
    <w:rsid w:val="00AF756E"/>
    <w:rsid w:val="00B057C5"/>
    <w:rsid w:val="00B10C8C"/>
    <w:rsid w:val="00B2431C"/>
    <w:rsid w:val="00B24C33"/>
    <w:rsid w:val="00B2529F"/>
    <w:rsid w:val="00B26409"/>
    <w:rsid w:val="00B275C5"/>
    <w:rsid w:val="00B31A92"/>
    <w:rsid w:val="00B32B55"/>
    <w:rsid w:val="00B33E9C"/>
    <w:rsid w:val="00B34E9A"/>
    <w:rsid w:val="00B35DDF"/>
    <w:rsid w:val="00B375B6"/>
    <w:rsid w:val="00B40C1B"/>
    <w:rsid w:val="00B51AE0"/>
    <w:rsid w:val="00B51B89"/>
    <w:rsid w:val="00B52163"/>
    <w:rsid w:val="00B5419B"/>
    <w:rsid w:val="00B5605F"/>
    <w:rsid w:val="00B562B0"/>
    <w:rsid w:val="00B568F3"/>
    <w:rsid w:val="00B60FDA"/>
    <w:rsid w:val="00B6184D"/>
    <w:rsid w:val="00B61C28"/>
    <w:rsid w:val="00B61EF8"/>
    <w:rsid w:val="00B6290C"/>
    <w:rsid w:val="00B63B37"/>
    <w:rsid w:val="00B64A67"/>
    <w:rsid w:val="00B67553"/>
    <w:rsid w:val="00B75F89"/>
    <w:rsid w:val="00B7652D"/>
    <w:rsid w:val="00B8166B"/>
    <w:rsid w:val="00B827AA"/>
    <w:rsid w:val="00B82E87"/>
    <w:rsid w:val="00B859DE"/>
    <w:rsid w:val="00B928CB"/>
    <w:rsid w:val="00B935C9"/>
    <w:rsid w:val="00BA0F00"/>
    <w:rsid w:val="00BA5DEC"/>
    <w:rsid w:val="00BA7EE4"/>
    <w:rsid w:val="00BB14C6"/>
    <w:rsid w:val="00BB3BF3"/>
    <w:rsid w:val="00BC3B4F"/>
    <w:rsid w:val="00BC539F"/>
    <w:rsid w:val="00BC657B"/>
    <w:rsid w:val="00BC6ACB"/>
    <w:rsid w:val="00BD66D0"/>
    <w:rsid w:val="00BD70A3"/>
    <w:rsid w:val="00BE0813"/>
    <w:rsid w:val="00BE0987"/>
    <w:rsid w:val="00BE3222"/>
    <w:rsid w:val="00BE386F"/>
    <w:rsid w:val="00BE4604"/>
    <w:rsid w:val="00BE507D"/>
    <w:rsid w:val="00BE50F1"/>
    <w:rsid w:val="00BF3B7A"/>
    <w:rsid w:val="00BF509A"/>
    <w:rsid w:val="00BF79F3"/>
    <w:rsid w:val="00C01737"/>
    <w:rsid w:val="00C0197A"/>
    <w:rsid w:val="00C03236"/>
    <w:rsid w:val="00C03EB8"/>
    <w:rsid w:val="00C0470C"/>
    <w:rsid w:val="00C04F83"/>
    <w:rsid w:val="00C11A58"/>
    <w:rsid w:val="00C11D25"/>
    <w:rsid w:val="00C1281E"/>
    <w:rsid w:val="00C14055"/>
    <w:rsid w:val="00C16504"/>
    <w:rsid w:val="00C176DE"/>
    <w:rsid w:val="00C2293A"/>
    <w:rsid w:val="00C2378C"/>
    <w:rsid w:val="00C26DFB"/>
    <w:rsid w:val="00C31025"/>
    <w:rsid w:val="00C324B6"/>
    <w:rsid w:val="00C3656F"/>
    <w:rsid w:val="00C37D10"/>
    <w:rsid w:val="00C41A9A"/>
    <w:rsid w:val="00C44B7A"/>
    <w:rsid w:val="00C46A1C"/>
    <w:rsid w:val="00C471AC"/>
    <w:rsid w:val="00C473C7"/>
    <w:rsid w:val="00C474E2"/>
    <w:rsid w:val="00C47938"/>
    <w:rsid w:val="00C512D0"/>
    <w:rsid w:val="00C52D0A"/>
    <w:rsid w:val="00C52EA9"/>
    <w:rsid w:val="00C53045"/>
    <w:rsid w:val="00C532F1"/>
    <w:rsid w:val="00C5446E"/>
    <w:rsid w:val="00C54C85"/>
    <w:rsid w:val="00C641F9"/>
    <w:rsid w:val="00C66D8D"/>
    <w:rsid w:val="00C77195"/>
    <w:rsid w:val="00C82528"/>
    <w:rsid w:val="00C82AD5"/>
    <w:rsid w:val="00C8383B"/>
    <w:rsid w:val="00C83B39"/>
    <w:rsid w:val="00C841DB"/>
    <w:rsid w:val="00C85D0B"/>
    <w:rsid w:val="00C90659"/>
    <w:rsid w:val="00C935E1"/>
    <w:rsid w:val="00C93BE2"/>
    <w:rsid w:val="00C93CCD"/>
    <w:rsid w:val="00C95848"/>
    <w:rsid w:val="00CA16BA"/>
    <w:rsid w:val="00CA3BF5"/>
    <w:rsid w:val="00CA4CC4"/>
    <w:rsid w:val="00CA54E9"/>
    <w:rsid w:val="00CA5B9F"/>
    <w:rsid w:val="00CA6CB9"/>
    <w:rsid w:val="00CA6EA4"/>
    <w:rsid w:val="00CB0ED4"/>
    <w:rsid w:val="00CB2683"/>
    <w:rsid w:val="00CB4B09"/>
    <w:rsid w:val="00CB6568"/>
    <w:rsid w:val="00CB683F"/>
    <w:rsid w:val="00CC0C74"/>
    <w:rsid w:val="00CC7840"/>
    <w:rsid w:val="00CC7E56"/>
    <w:rsid w:val="00CD29A7"/>
    <w:rsid w:val="00CD556E"/>
    <w:rsid w:val="00CD69CD"/>
    <w:rsid w:val="00CD70B5"/>
    <w:rsid w:val="00CE0C4F"/>
    <w:rsid w:val="00CE12B6"/>
    <w:rsid w:val="00CE49E3"/>
    <w:rsid w:val="00CE54D3"/>
    <w:rsid w:val="00D038B5"/>
    <w:rsid w:val="00D05347"/>
    <w:rsid w:val="00D1288D"/>
    <w:rsid w:val="00D14250"/>
    <w:rsid w:val="00D25CFD"/>
    <w:rsid w:val="00D265B3"/>
    <w:rsid w:val="00D304D9"/>
    <w:rsid w:val="00D30C97"/>
    <w:rsid w:val="00D323DB"/>
    <w:rsid w:val="00D37182"/>
    <w:rsid w:val="00D45156"/>
    <w:rsid w:val="00D45BC3"/>
    <w:rsid w:val="00D46967"/>
    <w:rsid w:val="00D508E3"/>
    <w:rsid w:val="00D51173"/>
    <w:rsid w:val="00D519CA"/>
    <w:rsid w:val="00D55AC1"/>
    <w:rsid w:val="00D60609"/>
    <w:rsid w:val="00D639C0"/>
    <w:rsid w:val="00D70C50"/>
    <w:rsid w:val="00D74559"/>
    <w:rsid w:val="00D76168"/>
    <w:rsid w:val="00D7693F"/>
    <w:rsid w:val="00D825E7"/>
    <w:rsid w:val="00D83472"/>
    <w:rsid w:val="00D85EBD"/>
    <w:rsid w:val="00D87078"/>
    <w:rsid w:val="00D93207"/>
    <w:rsid w:val="00D9338C"/>
    <w:rsid w:val="00D94B6C"/>
    <w:rsid w:val="00D9552B"/>
    <w:rsid w:val="00DA063D"/>
    <w:rsid w:val="00DA3E84"/>
    <w:rsid w:val="00DA4721"/>
    <w:rsid w:val="00DA67DB"/>
    <w:rsid w:val="00DA69FC"/>
    <w:rsid w:val="00DB047E"/>
    <w:rsid w:val="00DB13DF"/>
    <w:rsid w:val="00DB2D71"/>
    <w:rsid w:val="00DB31E5"/>
    <w:rsid w:val="00DB3A40"/>
    <w:rsid w:val="00DB3B8E"/>
    <w:rsid w:val="00DB45E3"/>
    <w:rsid w:val="00DB4B4A"/>
    <w:rsid w:val="00DB5AA5"/>
    <w:rsid w:val="00DB6B18"/>
    <w:rsid w:val="00DB794A"/>
    <w:rsid w:val="00DC4D77"/>
    <w:rsid w:val="00DD626C"/>
    <w:rsid w:val="00DD645F"/>
    <w:rsid w:val="00DE130A"/>
    <w:rsid w:val="00DE4A03"/>
    <w:rsid w:val="00DE57D9"/>
    <w:rsid w:val="00DF299C"/>
    <w:rsid w:val="00DF29F1"/>
    <w:rsid w:val="00DF308A"/>
    <w:rsid w:val="00DF311B"/>
    <w:rsid w:val="00DF319B"/>
    <w:rsid w:val="00DF58B5"/>
    <w:rsid w:val="00DF63F3"/>
    <w:rsid w:val="00DF7743"/>
    <w:rsid w:val="00E018A1"/>
    <w:rsid w:val="00E1121B"/>
    <w:rsid w:val="00E142E8"/>
    <w:rsid w:val="00E16D43"/>
    <w:rsid w:val="00E17137"/>
    <w:rsid w:val="00E21A2C"/>
    <w:rsid w:val="00E2657B"/>
    <w:rsid w:val="00E270F8"/>
    <w:rsid w:val="00E27C49"/>
    <w:rsid w:val="00E30AB2"/>
    <w:rsid w:val="00E31EBB"/>
    <w:rsid w:val="00E328D3"/>
    <w:rsid w:val="00E32DD7"/>
    <w:rsid w:val="00E36F45"/>
    <w:rsid w:val="00E37D0B"/>
    <w:rsid w:val="00E40BF3"/>
    <w:rsid w:val="00E42794"/>
    <w:rsid w:val="00E464B3"/>
    <w:rsid w:val="00E46B19"/>
    <w:rsid w:val="00E546F6"/>
    <w:rsid w:val="00E55411"/>
    <w:rsid w:val="00E578EF"/>
    <w:rsid w:val="00E61318"/>
    <w:rsid w:val="00E61625"/>
    <w:rsid w:val="00E63E67"/>
    <w:rsid w:val="00E65EA6"/>
    <w:rsid w:val="00E738C9"/>
    <w:rsid w:val="00E74E1C"/>
    <w:rsid w:val="00E767D2"/>
    <w:rsid w:val="00E83157"/>
    <w:rsid w:val="00E90B18"/>
    <w:rsid w:val="00E915A7"/>
    <w:rsid w:val="00E93993"/>
    <w:rsid w:val="00E97A8D"/>
    <w:rsid w:val="00EA0E7C"/>
    <w:rsid w:val="00EA11E8"/>
    <w:rsid w:val="00EA430C"/>
    <w:rsid w:val="00EA44D2"/>
    <w:rsid w:val="00EA5A40"/>
    <w:rsid w:val="00EA5C4C"/>
    <w:rsid w:val="00EB3085"/>
    <w:rsid w:val="00EB3E05"/>
    <w:rsid w:val="00EB40F0"/>
    <w:rsid w:val="00EB4314"/>
    <w:rsid w:val="00EB4566"/>
    <w:rsid w:val="00EB614A"/>
    <w:rsid w:val="00EC4CED"/>
    <w:rsid w:val="00EC4FD3"/>
    <w:rsid w:val="00EC6F76"/>
    <w:rsid w:val="00EC7DE8"/>
    <w:rsid w:val="00ED00B5"/>
    <w:rsid w:val="00ED0EDB"/>
    <w:rsid w:val="00ED42E3"/>
    <w:rsid w:val="00ED5E90"/>
    <w:rsid w:val="00EE0567"/>
    <w:rsid w:val="00EE424C"/>
    <w:rsid w:val="00EE5B63"/>
    <w:rsid w:val="00EE7931"/>
    <w:rsid w:val="00EF04D5"/>
    <w:rsid w:val="00EF7B7C"/>
    <w:rsid w:val="00F05756"/>
    <w:rsid w:val="00F0751F"/>
    <w:rsid w:val="00F11899"/>
    <w:rsid w:val="00F11DB4"/>
    <w:rsid w:val="00F134CB"/>
    <w:rsid w:val="00F174F7"/>
    <w:rsid w:val="00F17D72"/>
    <w:rsid w:val="00F214B9"/>
    <w:rsid w:val="00F217A7"/>
    <w:rsid w:val="00F23262"/>
    <w:rsid w:val="00F23425"/>
    <w:rsid w:val="00F24FAA"/>
    <w:rsid w:val="00F30BC3"/>
    <w:rsid w:val="00F35C09"/>
    <w:rsid w:val="00F36349"/>
    <w:rsid w:val="00F37D1A"/>
    <w:rsid w:val="00F41327"/>
    <w:rsid w:val="00F420FA"/>
    <w:rsid w:val="00F4330F"/>
    <w:rsid w:val="00F47611"/>
    <w:rsid w:val="00F50271"/>
    <w:rsid w:val="00F513E1"/>
    <w:rsid w:val="00F52D27"/>
    <w:rsid w:val="00F52D41"/>
    <w:rsid w:val="00F55A00"/>
    <w:rsid w:val="00F565C7"/>
    <w:rsid w:val="00F57AD9"/>
    <w:rsid w:val="00F64DEE"/>
    <w:rsid w:val="00F709E7"/>
    <w:rsid w:val="00F73F77"/>
    <w:rsid w:val="00F74F7B"/>
    <w:rsid w:val="00F75447"/>
    <w:rsid w:val="00F85EDE"/>
    <w:rsid w:val="00F9308F"/>
    <w:rsid w:val="00F96018"/>
    <w:rsid w:val="00F97321"/>
    <w:rsid w:val="00FB0993"/>
    <w:rsid w:val="00FB113D"/>
    <w:rsid w:val="00FB1965"/>
    <w:rsid w:val="00FB7430"/>
    <w:rsid w:val="00FC2058"/>
    <w:rsid w:val="00FD1651"/>
    <w:rsid w:val="00FD4711"/>
    <w:rsid w:val="00FE0384"/>
    <w:rsid w:val="00FE2CD9"/>
    <w:rsid w:val="00FE4025"/>
    <w:rsid w:val="00FE6175"/>
    <w:rsid w:val="00FF0A03"/>
    <w:rsid w:val="00FF0F76"/>
    <w:rsid w:val="00FF2CBB"/>
    <w:rsid w:val="00FF2DEF"/>
    <w:rsid w:val="00FF5967"/>
    <w:rsid w:val="00FF6B72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060EB0"/>
  <w15:docId w15:val="{F7AA0F5F-D24E-41BB-AEB7-C8BEDA5A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C2058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1968CC"/>
    <w:rPr>
      <w:color w:val="0000FF"/>
      <w:u w:val="single"/>
    </w:rPr>
  </w:style>
  <w:style w:type="paragraph" w:styleId="Revision">
    <w:name w:val="Revision"/>
    <w:hidden/>
    <w:uiPriority w:val="99"/>
    <w:semiHidden/>
    <w:rsid w:val="00065A10"/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577C0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577C0C"/>
    <w:rPr>
      <w:rFonts w:ascii="Times New Roman" w:hAnsi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3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345</Words>
  <Characters>1780</Characters>
  <Application>Microsoft Office Word</Application>
  <DocSecurity>0</DocSecurity>
  <Lines>68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subject/>
  <dc:creator>Texas Instruments</dc:creator>
  <cp:keywords/>
  <cp:lastModifiedBy>Betty Gasque</cp:lastModifiedBy>
  <cp:revision>15</cp:revision>
  <cp:lastPrinted>2022-08-22T16:34:00Z</cp:lastPrinted>
  <dcterms:created xsi:type="dcterms:W3CDTF">2023-06-12T19:11:00Z</dcterms:created>
  <dcterms:modified xsi:type="dcterms:W3CDTF">2023-07-13T18:18:00Z</dcterms:modified>
</cp:coreProperties>
</file>